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70" w:rsidRDefault="00851A70" w:rsidP="00851A70"/>
    <w:p w:rsidR="00851A70" w:rsidRDefault="00851A70" w:rsidP="00851A70"/>
    <w:p w:rsidR="00851A70" w:rsidRPr="009D15A3" w:rsidRDefault="00851A70" w:rsidP="00851A70">
      <w:pPr>
        <w:ind w:firstLine="708"/>
        <w:jc w:val="both"/>
        <w:rPr>
          <w:rFonts w:ascii="Calibri" w:hAnsi="Calibri" w:cs="Calibri"/>
          <w:b/>
          <w:color w:val="7F7F7F" w:themeColor="text1" w:themeTint="80"/>
          <w:sz w:val="26"/>
          <w:szCs w:val="26"/>
        </w:rPr>
      </w:pPr>
      <w:r w:rsidRPr="009D15A3">
        <w:rPr>
          <w:rFonts w:ascii="Calibri" w:hAnsi="Calibri" w:cs="Calibri"/>
          <w:b/>
          <w:color w:val="7F7F7F" w:themeColor="text1" w:themeTint="80"/>
          <w:sz w:val="26"/>
          <w:szCs w:val="26"/>
        </w:rPr>
        <w:t>León, Guanajuato, a 15 quince de septiembre del año 2017 dos mil diecisiete</w:t>
      </w:r>
      <w:r w:rsidRPr="009D15A3">
        <w:rPr>
          <w:rFonts w:ascii="Calibri" w:hAnsi="Calibri" w:cs="Calibri"/>
          <w:color w:val="7F7F7F" w:themeColor="text1" w:themeTint="80"/>
          <w:sz w:val="26"/>
          <w:szCs w:val="26"/>
        </w:rPr>
        <w:t xml:space="preserve">. . . . . . . . . . . . . . . . . . . . . . . . . . . . . . . . . . . . . . . . . . . . . . . . . . . . . . . . . . . . </w:t>
      </w:r>
    </w:p>
    <w:p w:rsidR="00851A70" w:rsidRPr="009D15A3" w:rsidRDefault="00851A70" w:rsidP="00851A70">
      <w:pPr>
        <w:rPr>
          <w:rFonts w:ascii="Calibri" w:hAnsi="Calibri" w:cs="Calibri"/>
          <w:color w:val="7F7F7F" w:themeColor="text1" w:themeTint="80"/>
          <w:sz w:val="20"/>
          <w:szCs w:val="20"/>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b/>
          <w:bCs/>
          <w:i/>
          <w:iCs/>
          <w:color w:val="7F7F7F" w:themeColor="text1" w:themeTint="80"/>
          <w:sz w:val="26"/>
          <w:szCs w:val="26"/>
          <w:lang w:val="es-ES"/>
        </w:rPr>
        <w:t>V I S T O S</w:t>
      </w:r>
      <w:r w:rsidRPr="009D15A3">
        <w:rPr>
          <w:rFonts w:ascii="Calibri" w:hAnsi="Calibri" w:cs="Calibri"/>
          <w:bCs/>
          <w:iCs/>
          <w:color w:val="7F7F7F" w:themeColor="text1" w:themeTint="80"/>
          <w:sz w:val="26"/>
          <w:szCs w:val="26"/>
          <w:lang w:val="es-ES"/>
        </w:rPr>
        <w:t xml:space="preserve">, </w:t>
      </w:r>
      <w:r w:rsidRPr="009D15A3">
        <w:rPr>
          <w:rFonts w:ascii="Calibri" w:hAnsi="Calibri" w:cs="Calibri"/>
          <w:bCs/>
          <w:iCs/>
          <w:color w:val="7F7F7F" w:themeColor="text1" w:themeTint="80"/>
          <w:sz w:val="26"/>
          <w:szCs w:val="26"/>
        </w:rPr>
        <w:t>para dictar sentencia definitiva,</w:t>
      </w:r>
      <w:r w:rsidRPr="009D15A3">
        <w:rPr>
          <w:rFonts w:ascii="Calibri" w:hAnsi="Calibri" w:cs="Calibri"/>
          <w:color w:val="7F7F7F" w:themeColor="text1" w:themeTint="80"/>
          <w:sz w:val="26"/>
          <w:szCs w:val="26"/>
        </w:rPr>
        <w:t xml:space="preserve"> los autos del proceso administrativo identificado con el número </w:t>
      </w:r>
      <w:r w:rsidRPr="009D15A3">
        <w:rPr>
          <w:rFonts w:ascii="Calibri" w:hAnsi="Calibri" w:cs="Calibri"/>
          <w:b/>
          <w:color w:val="7F7F7F" w:themeColor="text1" w:themeTint="80"/>
          <w:sz w:val="26"/>
          <w:szCs w:val="26"/>
        </w:rPr>
        <w:t>0448/2doJAM/2017-JN</w:t>
      </w:r>
      <w:r w:rsidRPr="009D15A3">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sidRPr="009D15A3">
        <w:rPr>
          <w:rFonts w:ascii="Calibri" w:hAnsi="Calibri" w:cs="Calibri"/>
          <w:bCs/>
          <w:iCs/>
          <w:color w:val="7F7F7F" w:themeColor="text1" w:themeTint="80"/>
          <w:sz w:val="26"/>
          <w:szCs w:val="26"/>
        </w:rPr>
        <w:t>;</w:t>
      </w:r>
      <w:r w:rsidRPr="009D15A3">
        <w:rPr>
          <w:rFonts w:ascii="Calibri" w:hAnsi="Calibri" w:cs="Calibri"/>
          <w:color w:val="7F7F7F" w:themeColor="text1" w:themeTint="80"/>
          <w:sz w:val="26"/>
          <w:szCs w:val="26"/>
        </w:rPr>
        <w:t xml:space="preserve"> y,. . . . . . . . . . . . . . . . . . . . . . . . . </w:t>
      </w:r>
    </w:p>
    <w:p w:rsidR="00851A70" w:rsidRPr="009D15A3" w:rsidRDefault="00851A70" w:rsidP="00851A70">
      <w:pPr>
        <w:pStyle w:val="Textoindependiente"/>
        <w:rPr>
          <w:rFonts w:ascii="Calibri" w:hAnsi="Calibri" w:cs="Calibri"/>
          <w:color w:val="7F7F7F" w:themeColor="text1" w:themeTint="80"/>
          <w:sz w:val="20"/>
          <w:szCs w:val="20"/>
        </w:rPr>
      </w:pPr>
    </w:p>
    <w:p w:rsidR="00851A70" w:rsidRPr="009D15A3" w:rsidRDefault="00851A70" w:rsidP="00851A70">
      <w:pPr>
        <w:pStyle w:val="Textoindependiente"/>
        <w:ind w:firstLine="708"/>
        <w:jc w:val="center"/>
        <w:rPr>
          <w:rFonts w:ascii="Calibri" w:hAnsi="Calibri" w:cs="Calibri"/>
          <w:b/>
          <w:bCs/>
          <w:i/>
          <w:iCs/>
          <w:color w:val="7F7F7F" w:themeColor="text1" w:themeTint="80"/>
          <w:sz w:val="26"/>
          <w:szCs w:val="26"/>
        </w:rPr>
      </w:pPr>
      <w:r w:rsidRPr="009D15A3">
        <w:rPr>
          <w:rFonts w:ascii="Calibri" w:hAnsi="Calibri" w:cs="Calibri"/>
          <w:b/>
          <w:bCs/>
          <w:i/>
          <w:iCs/>
          <w:color w:val="7F7F7F" w:themeColor="text1" w:themeTint="80"/>
          <w:sz w:val="26"/>
          <w:szCs w:val="26"/>
        </w:rPr>
        <w:t xml:space="preserve">C O N S I D E R A N D </w:t>
      </w:r>
      <w:proofErr w:type="gramStart"/>
      <w:r w:rsidRPr="009D15A3">
        <w:rPr>
          <w:rFonts w:ascii="Calibri" w:hAnsi="Calibri" w:cs="Calibri"/>
          <w:b/>
          <w:bCs/>
          <w:i/>
          <w:iCs/>
          <w:color w:val="7F7F7F" w:themeColor="text1" w:themeTint="80"/>
          <w:sz w:val="26"/>
          <w:szCs w:val="26"/>
        </w:rPr>
        <w:t>O :</w:t>
      </w:r>
      <w:proofErr w:type="gramEnd"/>
    </w:p>
    <w:p w:rsidR="00851A70" w:rsidRPr="009D15A3" w:rsidRDefault="00851A70" w:rsidP="00851A70">
      <w:pPr>
        <w:pStyle w:val="Textoindependiente"/>
        <w:ind w:firstLine="708"/>
        <w:jc w:val="center"/>
        <w:rPr>
          <w:rFonts w:ascii="Calibri" w:hAnsi="Calibri" w:cs="Calibri"/>
          <w:b/>
          <w:bCs/>
          <w:color w:val="7F7F7F" w:themeColor="text1" w:themeTint="80"/>
          <w:sz w:val="20"/>
          <w:szCs w:val="20"/>
        </w:rPr>
      </w:pPr>
    </w:p>
    <w:p w:rsidR="00851A70" w:rsidRPr="009D15A3" w:rsidRDefault="00851A70" w:rsidP="00851A70">
      <w:pPr>
        <w:pStyle w:val="Textoindependiente"/>
        <w:rPr>
          <w:rFonts w:ascii="Calibri" w:hAnsi="Calibri" w:cs="Calibri"/>
          <w:b/>
          <w:bCs/>
          <w:color w:val="7F7F7F" w:themeColor="text1" w:themeTint="80"/>
          <w:sz w:val="20"/>
          <w:szCs w:val="20"/>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b/>
          <w:bCs/>
          <w:i/>
          <w:iCs/>
          <w:color w:val="7F7F7F" w:themeColor="text1" w:themeTint="80"/>
          <w:sz w:val="26"/>
          <w:szCs w:val="26"/>
        </w:rPr>
        <w:t>SEGUNDO</w:t>
      </w:r>
      <w:r w:rsidRPr="009D15A3">
        <w:rPr>
          <w:rFonts w:ascii="Calibri" w:hAnsi="Calibri" w:cs="Calibri"/>
          <w:b/>
          <w:bCs/>
          <w:color w:val="7F7F7F" w:themeColor="text1" w:themeTint="80"/>
          <w:sz w:val="26"/>
          <w:szCs w:val="26"/>
        </w:rPr>
        <w:t xml:space="preserve">.- </w:t>
      </w:r>
      <w:r w:rsidRPr="009D15A3">
        <w:rPr>
          <w:rFonts w:ascii="Calibri" w:hAnsi="Calibri" w:cs="Calibri"/>
          <w:color w:val="7F7F7F" w:themeColor="text1" w:themeTint="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28 veintiocho de marzo del año que transcurre, sin que de las constancias de la presente causa administrativa se desprenda lo contrario. . . . . . . . . . . . . . . . . . . . . . . . . . . . . . . . . . . . . . . . . . . . . . . . . . </w:t>
      </w:r>
    </w:p>
    <w:p w:rsidR="00851A70" w:rsidRPr="009D15A3" w:rsidRDefault="00851A70" w:rsidP="00851A70">
      <w:pPr>
        <w:jc w:val="both"/>
        <w:rPr>
          <w:rFonts w:ascii="Calibri" w:hAnsi="Calibri" w:cs="Calibri"/>
          <w:b/>
          <w:i/>
          <w:iCs/>
          <w:color w:val="7F7F7F" w:themeColor="text1" w:themeTint="80"/>
          <w:sz w:val="20"/>
          <w:szCs w:val="20"/>
          <w:lang w:val="es-MX"/>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cs="Calibri"/>
          <w:b/>
          <w:i/>
          <w:iCs/>
          <w:color w:val="7F7F7F" w:themeColor="text1" w:themeTint="80"/>
          <w:sz w:val="26"/>
          <w:szCs w:val="26"/>
        </w:rPr>
        <w:t xml:space="preserve">TERCERO.- </w:t>
      </w:r>
      <w:r w:rsidRPr="009D15A3">
        <w:rPr>
          <w:rFonts w:ascii="Calibri" w:hAnsi="Calibri" w:cs="Calibri"/>
          <w:color w:val="7F7F7F" w:themeColor="text1" w:themeTint="80"/>
          <w:sz w:val="26"/>
          <w:szCs w:val="26"/>
        </w:rPr>
        <w:t xml:space="preserve">La existencia del acto impugnado, se encuentra documentada en autos con el original del acta con folio número A0250518 (A-cero-dos-cinco-cero-cinco-uno-ocho), de fecha 28 veintiocho de marzo del año 2017 dos mil diecisiete; documento que, admitido como prueba al actor, obra en el secreto de este juzgado (visible a foja 9 nueve) y merece pleno valor probatorio, conforme lo dispuesto en los artículos 78, 81, 117, 118, 121 y 131 del Código de Procedimiento y Justicia Administrativa para el Estado y los Municipios de Guanajuato;  toda  vez  que se trata de un  documento  público, expedido por un </w:t>
      </w:r>
    </w:p>
    <w:p w:rsidR="00851A70" w:rsidRPr="009D15A3" w:rsidRDefault="00851A70" w:rsidP="00851A70">
      <w:pPr>
        <w:ind w:firstLine="708"/>
        <w:jc w:val="right"/>
        <w:rPr>
          <w:rFonts w:ascii="Calibri" w:hAnsi="Calibri" w:cs="Calibri"/>
          <w:b/>
          <w:color w:val="7F7F7F" w:themeColor="text1" w:themeTint="80"/>
          <w:sz w:val="26"/>
          <w:szCs w:val="26"/>
        </w:rPr>
      </w:pPr>
      <w:r w:rsidRPr="009D15A3">
        <w:rPr>
          <w:rFonts w:ascii="Calibri" w:hAnsi="Calibri" w:cs="Calibri"/>
          <w:b/>
          <w:color w:val="7F7F7F" w:themeColor="text1" w:themeTint="80"/>
          <w:sz w:val="26"/>
          <w:szCs w:val="26"/>
        </w:rPr>
        <w:t>Expediente número 0448/2doJAM/2017-JN</w:t>
      </w:r>
    </w:p>
    <w:p w:rsidR="00851A70" w:rsidRPr="009D15A3" w:rsidRDefault="00851A70" w:rsidP="00851A70">
      <w:pPr>
        <w:jc w:val="both"/>
        <w:rPr>
          <w:rFonts w:ascii="Calibri" w:hAnsi="Calibri" w:cs="Calibri"/>
          <w:color w:val="7F7F7F" w:themeColor="text1" w:themeTint="80"/>
          <w:sz w:val="26"/>
          <w:szCs w:val="26"/>
        </w:rPr>
      </w:pPr>
    </w:p>
    <w:p w:rsidR="00851A70" w:rsidRPr="009D15A3" w:rsidRDefault="00851A70" w:rsidP="00851A70">
      <w:pPr>
        <w:jc w:val="both"/>
        <w:rPr>
          <w:rFonts w:ascii="Calibri" w:hAnsi="Calibri" w:cs="Calibri"/>
          <w:color w:val="7F7F7F" w:themeColor="text1" w:themeTint="80"/>
          <w:sz w:val="26"/>
          <w:szCs w:val="26"/>
        </w:rPr>
      </w:pPr>
      <w:proofErr w:type="gramStart"/>
      <w:r w:rsidRPr="009D15A3">
        <w:rPr>
          <w:rFonts w:ascii="Calibri" w:hAnsi="Calibri" w:cs="Calibri"/>
          <w:color w:val="7F7F7F" w:themeColor="text1" w:themeTint="80"/>
          <w:sz w:val="26"/>
          <w:szCs w:val="26"/>
        </w:rPr>
        <w:t>servidor</w:t>
      </w:r>
      <w:proofErr w:type="gramEnd"/>
      <w:r w:rsidRPr="009D15A3">
        <w:rPr>
          <w:rFonts w:ascii="Calibri" w:hAnsi="Calibri" w:cs="Calibri"/>
          <w:color w:val="7F7F7F" w:themeColor="text1" w:themeTint="80"/>
          <w:sz w:val="26"/>
          <w:szCs w:val="26"/>
        </w:rPr>
        <w:t xml:space="preserve"> público, en el ejercicio de sus funciones; aunado el hecho de que el Agente demandado, en la contestación de demanda, aceptó de manera libre, expresa y sin coacción alguna, que sí elaboró el acta de infracción que se combate; lo que, sin duda, constituye una </w:t>
      </w:r>
      <w:r w:rsidRPr="009D15A3">
        <w:rPr>
          <w:rFonts w:ascii="Calibri" w:hAnsi="Calibri" w:cs="Calibri"/>
          <w:b/>
          <w:color w:val="7F7F7F" w:themeColor="text1" w:themeTint="80"/>
          <w:sz w:val="26"/>
          <w:szCs w:val="26"/>
        </w:rPr>
        <w:t>confesión expresa</w:t>
      </w:r>
      <w:r w:rsidRPr="009D15A3">
        <w:rPr>
          <w:rFonts w:asciiTheme="minorHAnsi" w:hAnsiTheme="minorHAnsi" w:cstheme="minorHAnsi"/>
          <w:color w:val="7F7F7F" w:themeColor="text1" w:themeTint="80"/>
          <w:sz w:val="26"/>
          <w:szCs w:val="26"/>
        </w:rPr>
        <w:t xml:space="preserve"> conforme a la interpretación gramatical y funcional que se hace del primer párrafo del artículo 57 del Código de Procedimiento y Justicia Administrativa en vigor en el Estado. . . </w:t>
      </w:r>
    </w:p>
    <w:p w:rsidR="00851A70" w:rsidRPr="009D15A3" w:rsidRDefault="00851A70" w:rsidP="00851A70">
      <w:pPr>
        <w:jc w:val="both"/>
        <w:rPr>
          <w:rFonts w:ascii="Calibri" w:hAnsi="Calibri" w:cs="Calibri"/>
          <w:color w:val="7F7F7F" w:themeColor="text1" w:themeTint="80"/>
          <w:sz w:val="26"/>
          <w:szCs w:val="26"/>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t xml:space="preserve">En razón de lo anterior, se tiene por </w:t>
      </w:r>
      <w:r w:rsidRPr="009D15A3">
        <w:rPr>
          <w:rFonts w:ascii="Calibri" w:hAnsi="Calibri" w:cs="Calibri"/>
          <w:b/>
          <w:color w:val="7F7F7F" w:themeColor="text1" w:themeTint="80"/>
          <w:sz w:val="26"/>
          <w:szCs w:val="26"/>
        </w:rPr>
        <w:t>debidamente acreditada</w:t>
      </w:r>
      <w:r w:rsidRPr="009D15A3">
        <w:rPr>
          <w:rFonts w:ascii="Calibri" w:hAnsi="Calibri" w:cs="Calibri"/>
          <w:color w:val="7F7F7F" w:themeColor="text1" w:themeTint="80"/>
          <w:sz w:val="26"/>
          <w:szCs w:val="26"/>
        </w:rPr>
        <w:t xml:space="preserve"> la existencia del acto impugnado. . . . . . . . . . . . . . . . . . . . . . . . . . . . . . . . . . . . . . . . . . . . . . . . . . . . </w:t>
      </w:r>
    </w:p>
    <w:p w:rsidR="00851A70" w:rsidRPr="009D15A3" w:rsidRDefault="00851A70" w:rsidP="00851A70">
      <w:pPr>
        <w:jc w:val="both"/>
        <w:rPr>
          <w:rFonts w:ascii="Calibri" w:hAnsi="Calibri" w:cs="Calibri"/>
          <w:b/>
          <w:bCs/>
          <w:i/>
          <w:iCs/>
          <w:color w:val="7F7F7F" w:themeColor="text1" w:themeTint="80"/>
          <w:sz w:val="20"/>
          <w:szCs w:val="20"/>
        </w:rPr>
      </w:pPr>
    </w:p>
    <w:p w:rsidR="00851A70" w:rsidRPr="009D15A3" w:rsidRDefault="00851A70" w:rsidP="00851A70">
      <w:pPr>
        <w:ind w:firstLine="708"/>
        <w:jc w:val="both"/>
        <w:rPr>
          <w:rFonts w:ascii="Calibri" w:hAnsi="Calibri" w:cs="Calibri"/>
          <w:bCs/>
          <w:iCs/>
          <w:color w:val="7F7F7F" w:themeColor="text1" w:themeTint="80"/>
          <w:sz w:val="26"/>
          <w:szCs w:val="26"/>
        </w:rPr>
      </w:pPr>
      <w:r w:rsidRPr="009D15A3">
        <w:rPr>
          <w:rFonts w:ascii="Calibri" w:hAnsi="Calibri" w:cs="Calibri"/>
          <w:b/>
          <w:bCs/>
          <w:i/>
          <w:iCs/>
          <w:color w:val="7F7F7F" w:themeColor="text1" w:themeTint="80"/>
          <w:sz w:val="26"/>
          <w:szCs w:val="26"/>
        </w:rPr>
        <w:lastRenderedPageBreak/>
        <w:t xml:space="preserve">CUARTO.- </w:t>
      </w:r>
      <w:r w:rsidRPr="009D15A3">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D15A3">
        <w:rPr>
          <w:rFonts w:ascii="Calibri" w:hAnsi="Calibri" w:cs="Calibri"/>
          <w:color w:val="7F7F7F" w:themeColor="text1" w:themeTint="80"/>
          <w:sz w:val="26"/>
          <w:szCs w:val="26"/>
        </w:rPr>
        <w:t xml:space="preserve">. . . . . . . . . . . . . . </w:t>
      </w:r>
    </w:p>
    <w:p w:rsidR="00851A70" w:rsidRPr="009D15A3" w:rsidRDefault="00851A70" w:rsidP="00851A70">
      <w:pPr>
        <w:pStyle w:val="Sangradetextonormal"/>
        <w:ind w:left="0"/>
        <w:jc w:val="both"/>
        <w:rPr>
          <w:rFonts w:ascii="Calibri" w:eastAsia="Calibri" w:hAnsi="Calibri" w:cs="Calibri"/>
          <w:b/>
          <w:bCs/>
          <w:i/>
          <w:iCs/>
          <w:color w:val="7F7F7F" w:themeColor="text1" w:themeTint="80"/>
          <w:sz w:val="26"/>
          <w:szCs w:val="26"/>
          <w:lang w:val="es-ES"/>
        </w:rPr>
      </w:pPr>
    </w:p>
    <w:p w:rsidR="00851A70" w:rsidRPr="009D15A3" w:rsidRDefault="00851A70" w:rsidP="00851A70">
      <w:pPr>
        <w:pStyle w:val="Sangradetextonormal"/>
        <w:ind w:left="0" w:firstLine="708"/>
        <w:jc w:val="both"/>
        <w:rPr>
          <w:rFonts w:ascii="Calibri" w:hAnsi="Calibri" w:cs="Calibri"/>
          <w:bCs/>
          <w:iCs/>
          <w:color w:val="7F7F7F" w:themeColor="text1" w:themeTint="80"/>
          <w:sz w:val="26"/>
          <w:szCs w:val="26"/>
        </w:rPr>
      </w:pPr>
      <w:r w:rsidRPr="009D15A3">
        <w:rPr>
          <w:rFonts w:ascii="Calibri" w:hAnsi="Calibri" w:cs="Calibri"/>
          <w:bCs/>
          <w:iCs/>
          <w:color w:val="7F7F7F" w:themeColor="text1" w:themeTint="80"/>
          <w:sz w:val="26"/>
          <w:szCs w:val="26"/>
        </w:rPr>
        <w:t xml:space="preserve">Sentado lo anterior, se advierte que en el presente proceso, el Agente de Tránsito demandado, </w:t>
      </w:r>
      <w:r w:rsidRPr="009D15A3">
        <w:rPr>
          <w:rFonts w:ascii="Calibri" w:hAnsi="Calibri" w:cs="Calibri"/>
          <w:b/>
          <w:bCs/>
          <w:iCs/>
          <w:color w:val="7F7F7F" w:themeColor="text1" w:themeTint="80"/>
          <w:sz w:val="26"/>
          <w:szCs w:val="26"/>
        </w:rPr>
        <w:t>no exteriorizó</w:t>
      </w:r>
      <w:r w:rsidRPr="009D15A3">
        <w:rPr>
          <w:rFonts w:ascii="Calibri" w:hAnsi="Calibri" w:cs="Calibri"/>
          <w:bCs/>
          <w:iCs/>
          <w:color w:val="7F7F7F" w:themeColor="text1" w:themeTint="80"/>
          <w:sz w:val="26"/>
          <w:szCs w:val="26"/>
        </w:rPr>
        <w:t xml:space="preserve"> alguna causal de improcedencia o sobreseimiento, y oficiosamente, </w:t>
      </w:r>
      <w:r w:rsidRPr="009D15A3">
        <w:rPr>
          <w:rFonts w:ascii="Calibri" w:hAnsi="Calibri" w:cs="Calibri"/>
          <w:b/>
          <w:bCs/>
          <w:iCs/>
          <w:color w:val="7F7F7F" w:themeColor="text1" w:themeTint="80"/>
          <w:sz w:val="26"/>
          <w:szCs w:val="26"/>
        </w:rPr>
        <w:t>no se advierte</w:t>
      </w:r>
      <w:r w:rsidRPr="009D15A3">
        <w:rPr>
          <w:rFonts w:ascii="Calibri" w:hAnsi="Calibri" w:cs="Calibri"/>
          <w:bCs/>
          <w:iCs/>
          <w:color w:val="7F7F7F" w:themeColor="text1" w:themeTint="80"/>
          <w:sz w:val="26"/>
          <w:szCs w:val="26"/>
        </w:rPr>
        <w:t>, por este Juzgador, la actualización de ninguna que impida el estudio de fondo de esta causa administrativa, en cuanto al acta impugnada, en consecuencia es procedente el presente proceso administrativo. .</w:t>
      </w:r>
      <w:r w:rsidRPr="009D15A3">
        <w:rPr>
          <w:rFonts w:ascii="Calibri" w:hAnsi="Calibri" w:cs="Calibri"/>
          <w:color w:val="7F7F7F" w:themeColor="text1" w:themeTint="80"/>
          <w:sz w:val="26"/>
          <w:szCs w:val="26"/>
        </w:rPr>
        <w:t xml:space="preserve"> . . . . . . . . . . . . . . . . . . . . . . . . . . . . . . . . . . . . . . . . </w:t>
      </w:r>
    </w:p>
    <w:p w:rsidR="00851A70" w:rsidRPr="009D15A3" w:rsidRDefault="00851A70" w:rsidP="00851A70">
      <w:pPr>
        <w:spacing w:after="120"/>
        <w:ind w:firstLine="708"/>
        <w:jc w:val="both"/>
        <w:rPr>
          <w:rFonts w:ascii="Calibri" w:eastAsia="Times New Roman" w:hAnsi="Calibri" w:cs="Calibri"/>
          <w:b/>
          <w:bCs/>
          <w:i/>
          <w:iCs/>
          <w:color w:val="7F7F7F" w:themeColor="text1" w:themeTint="80"/>
          <w:sz w:val="26"/>
          <w:szCs w:val="26"/>
          <w:lang w:val="es-MX"/>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cs="Calibri"/>
          <w:b/>
          <w:bCs/>
          <w:i/>
          <w:iCs/>
          <w:color w:val="7F7F7F" w:themeColor="text1" w:themeTint="80"/>
          <w:sz w:val="26"/>
          <w:szCs w:val="26"/>
        </w:rPr>
        <w:t xml:space="preserve">QUINTO.- </w:t>
      </w:r>
      <w:r w:rsidRPr="009D15A3">
        <w:rPr>
          <w:rFonts w:ascii="Calibri" w:hAnsi="Calibri" w:cs="Calibri"/>
          <w:bCs/>
          <w:iCs/>
          <w:color w:val="7F7F7F" w:themeColor="text1" w:themeTint="80"/>
          <w:sz w:val="26"/>
          <w:szCs w:val="26"/>
        </w:rPr>
        <w:t>Previamente al análisis del planteamiento de fondo formulado por el demandante, es</w:t>
      </w:r>
      <w:r w:rsidRPr="009D15A3">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51A70" w:rsidRPr="009D15A3" w:rsidRDefault="00851A70" w:rsidP="00851A70">
      <w:pPr>
        <w:ind w:firstLine="708"/>
        <w:jc w:val="both"/>
        <w:rPr>
          <w:rFonts w:ascii="Calibri" w:hAnsi="Calibri" w:cs="Calibri"/>
          <w:color w:val="7F7F7F" w:themeColor="text1" w:themeTint="80"/>
          <w:sz w:val="26"/>
          <w:szCs w:val="26"/>
        </w:rPr>
      </w:pPr>
    </w:p>
    <w:p w:rsidR="00851A70" w:rsidRPr="009D15A3" w:rsidRDefault="00851A70" w:rsidP="00851A70">
      <w:pPr>
        <w:ind w:firstLine="708"/>
        <w:jc w:val="both"/>
        <w:rPr>
          <w:rFonts w:ascii="Calibri" w:hAnsi="Calibri" w:cs="Calibri"/>
          <w:i/>
          <w:iCs/>
          <w:color w:val="7F7F7F" w:themeColor="text1" w:themeTint="80"/>
          <w:sz w:val="26"/>
          <w:szCs w:val="26"/>
        </w:rPr>
      </w:pPr>
      <w:r w:rsidRPr="009D15A3">
        <w:rPr>
          <w:rFonts w:ascii="Calibri" w:hAnsi="Calibri" w:cs="Calibri"/>
          <w:color w:val="7F7F7F" w:themeColor="text1" w:themeTint="80"/>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7F7F7F" w:themeColor="text1" w:themeTint="80"/>
          <w:sz w:val="26"/>
          <w:szCs w:val="26"/>
        </w:rPr>
        <w:t>*****</w:t>
      </w:r>
      <w:r w:rsidRPr="009D15A3">
        <w:rPr>
          <w:rFonts w:ascii="Calibri" w:hAnsi="Calibri" w:cs="Calibri"/>
          <w:b/>
          <w:color w:val="7F7F7F" w:themeColor="text1" w:themeTint="80"/>
          <w:sz w:val="26"/>
          <w:szCs w:val="26"/>
        </w:rPr>
        <w:t>,</w:t>
      </w:r>
      <w:r w:rsidRPr="009D15A3">
        <w:rPr>
          <w:rFonts w:ascii="Calibri" w:hAnsi="Calibri" w:cs="Calibri"/>
          <w:color w:val="7F7F7F" w:themeColor="text1" w:themeTint="80"/>
          <w:sz w:val="26"/>
          <w:szCs w:val="26"/>
        </w:rPr>
        <w:t xml:space="preserve"> en fecha 28 veintiocho de marzo del año 2017 dos mil diecisiete, levantó al ciudadano </w:t>
      </w:r>
      <w:r>
        <w:rPr>
          <w:rFonts w:ascii="Calibri" w:hAnsi="Calibri" w:cs="Calibri"/>
          <w:color w:val="7F7F7F" w:themeColor="text1" w:themeTint="80"/>
          <w:sz w:val="26"/>
          <w:szCs w:val="26"/>
        </w:rPr>
        <w:t>*****</w:t>
      </w:r>
      <w:r w:rsidRPr="009D15A3">
        <w:rPr>
          <w:rFonts w:ascii="Calibri" w:hAnsi="Calibri" w:cs="Calibri"/>
          <w:color w:val="7F7F7F" w:themeColor="text1" w:themeTint="80"/>
          <w:sz w:val="26"/>
          <w:szCs w:val="26"/>
        </w:rPr>
        <w:t>, el acta de infracción con número A0250518 (A-cero-dos-cinco-cero-cinco-uno-ocho), en el lugar que indicó como:</w:t>
      </w:r>
      <w:r w:rsidRPr="009D15A3">
        <w:rPr>
          <w:rFonts w:ascii="Calibri" w:hAnsi="Calibri" w:cs="Calibri"/>
          <w:i/>
          <w:color w:val="7F7F7F" w:themeColor="text1" w:themeTint="80"/>
          <w:sz w:val="26"/>
          <w:szCs w:val="26"/>
        </w:rPr>
        <w:t xml:space="preserve"> “Boulevard Timoteo Lozano Boulevard Delta”, </w:t>
      </w:r>
      <w:r w:rsidRPr="009D15A3">
        <w:rPr>
          <w:rFonts w:ascii="Calibri" w:hAnsi="Calibri" w:cs="Calibri"/>
          <w:color w:val="7F7F7F" w:themeColor="text1" w:themeTint="80"/>
          <w:sz w:val="26"/>
          <w:szCs w:val="26"/>
        </w:rPr>
        <w:t xml:space="preserve">con circulación de </w:t>
      </w:r>
      <w:r w:rsidRPr="009D15A3">
        <w:rPr>
          <w:rFonts w:ascii="Calibri" w:hAnsi="Calibri" w:cs="Calibri"/>
          <w:i/>
          <w:color w:val="7F7F7F" w:themeColor="text1" w:themeTint="80"/>
          <w:sz w:val="26"/>
          <w:szCs w:val="26"/>
        </w:rPr>
        <w:t>“poniente a oriente”</w:t>
      </w:r>
      <w:r w:rsidRPr="009D15A3">
        <w:rPr>
          <w:rFonts w:ascii="Calibri" w:hAnsi="Calibri" w:cs="Calibri"/>
          <w:color w:val="7F7F7F" w:themeColor="text1" w:themeTint="80"/>
          <w:sz w:val="26"/>
          <w:szCs w:val="26"/>
        </w:rPr>
        <w:t xml:space="preserve">; colonia </w:t>
      </w:r>
      <w:r w:rsidRPr="009D15A3">
        <w:rPr>
          <w:rFonts w:ascii="Calibri" w:hAnsi="Calibri" w:cs="Calibri"/>
          <w:i/>
          <w:color w:val="7F7F7F" w:themeColor="text1" w:themeTint="80"/>
          <w:sz w:val="26"/>
          <w:szCs w:val="26"/>
        </w:rPr>
        <w:t>“La Esperanza de Jerez”</w:t>
      </w:r>
      <w:r w:rsidRPr="009D15A3">
        <w:rPr>
          <w:rFonts w:ascii="Calibri" w:hAnsi="Calibri" w:cs="Calibri"/>
          <w:color w:val="7F7F7F" w:themeColor="text1" w:themeTint="80"/>
          <w:sz w:val="26"/>
          <w:szCs w:val="26"/>
        </w:rPr>
        <w:t xml:space="preserve">; referencia: </w:t>
      </w:r>
      <w:r w:rsidRPr="009D15A3">
        <w:rPr>
          <w:rFonts w:ascii="Calibri" w:hAnsi="Calibri" w:cs="Calibri"/>
          <w:i/>
          <w:color w:val="7F7F7F" w:themeColor="text1" w:themeTint="80"/>
          <w:sz w:val="26"/>
          <w:szCs w:val="26"/>
        </w:rPr>
        <w:t>“antes de llegar al cruce con el Boulevard Delta”</w:t>
      </w:r>
      <w:r w:rsidRPr="009D15A3">
        <w:rPr>
          <w:rFonts w:ascii="Calibri" w:hAnsi="Calibri" w:cs="Calibri"/>
          <w:color w:val="7F7F7F" w:themeColor="text1" w:themeTint="80"/>
          <w:sz w:val="26"/>
          <w:szCs w:val="26"/>
        </w:rPr>
        <w:t xml:space="preserve">, como motivo expresó: </w:t>
      </w:r>
      <w:r w:rsidRPr="009D15A3">
        <w:rPr>
          <w:rFonts w:ascii="Calibri" w:hAnsi="Calibri" w:cs="Calibri"/>
          <w:i/>
          <w:iCs/>
          <w:color w:val="7F7F7F" w:themeColor="text1" w:themeTint="80"/>
          <w:sz w:val="26"/>
          <w:szCs w:val="26"/>
        </w:rPr>
        <w:t xml:space="preserve">“Por no respetar los límites de velocidad establecidos en los señalamientos oficiales”;  </w:t>
      </w:r>
      <w:r w:rsidRPr="009D15A3">
        <w:rPr>
          <w:rFonts w:ascii="Calibri" w:hAnsi="Calibri" w:cs="Calibri"/>
          <w:iCs/>
          <w:color w:val="7F7F7F" w:themeColor="text1" w:themeTint="80"/>
          <w:sz w:val="26"/>
          <w:szCs w:val="26"/>
        </w:rPr>
        <w:t xml:space="preserve">y en el destinado para indicar la ubicación del señalamiento vial oficial: </w:t>
      </w:r>
      <w:r w:rsidRPr="009D15A3">
        <w:rPr>
          <w:rFonts w:ascii="Calibri" w:hAnsi="Calibri" w:cs="Calibri"/>
          <w:i/>
          <w:iCs/>
          <w:color w:val="7F7F7F" w:themeColor="text1" w:themeTint="80"/>
          <w:sz w:val="26"/>
          <w:szCs w:val="26"/>
        </w:rPr>
        <w:t>“sobre el Boulevard Timoteo Lozano en camellón central y banqueta a la altura del Boulevard Paseo de Jerez”;</w:t>
      </w:r>
      <w:r w:rsidRPr="009D15A3">
        <w:rPr>
          <w:rFonts w:ascii="Calibri" w:hAnsi="Calibri" w:cs="Calibri"/>
          <w:iCs/>
          <w:color w:val="7F7F7F" w:themeColor="text1" w:themeTint="80"/>
          <w:sz w:val="26"/>
          <w:szCs w:val="26"/>
        </w:rPr>
        <w:t xml:space="preserve"> señalando que la infracción fue detectada en flagrancia de la siguiente manera: </w:t>
      </w:r>
      <w:r w:rsidRPr="009D15A3">
        <w:rPr>
          <w:rFonts w:ascii="Calibri" w:hAnsi="Calibri" w:cs="Calibri"/>
          <w:i/>
          <w:iCs/>
          <w:color w:val="7F7F7F" w:themeColor="text1" w:themeTint="80"/>
          <w:sz w:val="26"/>
          <w:szCs w:val="26"/>
        </w:rPr>
        <w:t xml:space="preserve">“se detectó al vehículo señalado….circulando a 80 kilómetros por hora en una zona de 60 kilómetros por hora máxima permitida velocidad detectada con radar móvil en operación con número de serie PD000115 radar ubicado sobre el Boulevard Timoteo Lozano ” . . . . . . . . . . . . . . . . . . . . . . . . . </w:t>
      </w:r>
    </w:p>
    <w:p w:rsidR="00851A70" w:rsidRPr="009D15A3" w:rsidRDefault="00851A70" w:rsidP="00851A70">
      <w:pPr>
        <w:ind w:firstLine="708"/>
        <w:jc w:val="both"/>
        <w:rPr>
          <w:rFonts w:ascii="Calibri" w:hAnsi="Calibri" w:cs="Calibri"/>
          <w:iCs/>
          <w:color w:val="7F7F7F" w:themeColor="text1" w:themeTint="80"/>
          <w:sz w:val="26"/>
          <w:szCs w:val="26"/>
        </w:rPr>
      </w:pPr>
    </w:p>
    <w:p w:rsidR="00851A70" w:rsidRPr="009D15A3" w:rsidRDefault="00851A70" w:rsidP="00851A70">
      <w:pPr>
        <w:ind w:firstLine="708"/>
        <w:jc w:val="both"/>
        <w:rPr>
          <w:rFonts w:ascii="Calibri" w:hAnsi="Calibri" w:cs="Calibri"/>
          <w:iCs/>
          <w:color w:val="7F7F7F" w:themeColor="text1" w:themeTint="80"/>
          <w:sz w:val="26"/>
          <w:szCs w:val="26"/>
        </w:rPr>
      </w:pPr>
      <w:r w:rsidRPr="009D15A3">
        <w:rPr>
          <w:rFonts w:ascii="Calibri" w:hAnsi="Calibri" w:cs="Calibri"/>
          <w:color w:val="7F7F7F" w:themeColor="text1" w:themeTint="80"/>
          <w:sz w:val="26"/>
          <w:szCs w:val="26"/>
        </w:rPr>
        <w:t xml:space="preserve">Recogiendo en garantía del pago de la infracción, la </w:t>
      </w:r>
      <w:r w:rsidRPr="009D15A3">
        <w:rPr>
          <w:rFonts w:ascii="Calibri" w:hAnsi="Calibri"/>
          <w:bCs/>
          <w:color w:val="7F7F7F" w:themeColor="text1" w:themeTint="80"/>
          <w:sz w:val="26"/>
          <w:szCs w:val="26"/>
        </w:rPr>
        <w:t xml:space="preserve">licencia para conducir del </w:t>
      </w:r>
      <w:r w:rsidRPr="009D15A3">
        <w:rPr>
          <w:rFonts w:ascii="Calibri" w:hAnsi="Calibri" w:cs="Calibri"/>
          <w:color w:val="7F7F7F" w:themeColor="text1" w:themeTint="80"/>
          <w:sz w:val="26"/>
          <w:szCs w:val="26"/>
        </w:rPr>
        <w:t>justiciable, según consta en el cuerpo del acta materia de la “</w:t>
      </w:r>
      <w:proofErr w:type="spellStart"/>
      <w:r w:rsidRPr="009D15A3">
        <w:rPr>
          <w:rFonts w:ascii="Calibri" w:hAnsi="Calibri" w:cs="Calibri"/>
          <w:color w:val="7F7F7F" w:themeColor="text1" w:themeTint="80"/>
          <w:sz w:val="26"/>
          <w:szCs w:val="26"/>
        </w:rPr>
        <w:t>litis</w:t>
      </w:r>
      <w:proofErr w:type="spellEnd"/>
      <w:r w:rsidRPr="009D15A3">
        <w:rPr>
          <w:rFonts w:ascii="Calibri" w:hAnsi="Calibri" w:cs="Calibri"/>
          <w:color w:val="7F7F7F" w:themeColor="text1" w:themeTint="80"/>
          <w:sz w:val="26"/>
          <w:szCs w:val="26"/>
        </w:rPr>
        <w:t xml:space="preserve">”. . . . . . . . . . </w:t>
      </w:r>
    </w:p>
    <w:p w:rsidR="00851A70" w:rsidRPr="009D15A3" w:rsidRDefault="00851A70" w:rsidP="00851A70">
      <w:pPr>
        <w:jc w:val="both"/>
        <w:rPr>
          <w:rFonts w:ascii="Calibri" w:hAnsi="Calibri" w:cs="Calibri"/>
          <w:iCs/>
          <w:color w:val="7F7F7F" w:themeColor="text1" w:themeTint="80"/>
          <w:sz w:val="20"/>
          <w:szCs w:val="20"/>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lastRenderedPageBreak/>
        <w:t xml:space="preserve">Acta de Infracción que el </w:t>
      </w:r>
      <w:proofErr w:type="spellStart"/>
      <w:r w:rsidRPr="009D15A3">
        <w:rPr>
          <w:rFonts w:ascii="Calibri" w:hAnsi="Calibri" w:cs="Calibri"/>
          <w:color w:val="7F7F7F" w:themeColor="text1" w:themeTint="80"/>
          <w:sz w:val="26"/>
          <w:szCs w:val="26"/>
        </w:rPr>
        <w:t>enjuiciante</w:t>
      </w:r>
      <w:proofErr w:type="spellEnd"/>
      <w:r w:rsidRPr="009D15A3">
        <w:rPr>
          <w:rFonts w:ascii="Calibri" w:hAnsi="Calibri" w:cs="Calibri"/>
          <w:color w:val="7F7F7F" w:themeColor="text1" w:themeTint="80"/>
          <w:sz w:val="26"/>
          <w:szCs w:val="26"/>
        </w:rPr>
        <w:t xml:space="preserve"> considera ilegal, ya que, además de negar lisa y llanamente haber incurrido en los hechos que se le imputan, expresó que </w:t>
      </w:r>
      <w:r w:rsidRPr="009D15A3">
        <w:rPr>
          <w:rFonts w:ascii="Calibri" w:hAnsi="Calibri" w:cs="Calibri"/>
          <w:iCs/>
          <w:color w:val="7F7F7F" w:themeColor="text1" w:themeTint="80"/>
          <w:sz w:val="26"/>
          <w:szCs w:val="26"/>
        </w:rPr>
        <w:t xml:space="preserve">el acta adolece de la debida fundamentación y motivación. . . . . . . . . . . . . . . . </w:t>
      </w:r>
    </w:p>
    <w:p w:rsidR="00851A70" w:rsidRPr="009D15A3" w:rsidRDefault="00851A70" w:rsidP="00851A70">
      <w:pPr>
        <w:pStyle w:val="Textoindependiente"/>
        <w:tabs>
          <w:tab w:val="left" w:pos="3594"/>
        </w:tabs>
        <w:rPr>
          <w:rFonts w:ascii="Calibri" w:hAnsi="Calibri" w:cs="Calibri"/>
          <w:iCs/>
          <w:color w:val="7F7F7F" w:themeColor="text1" w:themeTint="80"/>
          <w:sz w:val="26"/>
          <w:szCs w:val="26"/>
          <w:lang w:val="es-ES"/>
        </w:rPr>
      </w:pPr>
    </w:p>
    <w:p w:rsidR="00851A70" w:rsidRPr="009D15A3" w:rsidRDefault="00851A70" w:rsidP="00851A70">
      <w:pPr>
        <w:pStyle w:val="Textoindependiente"/>
        <w:tabs>
          <w:tab w:val="left" w:pos="3594"/>
        </w:tabs>
        <w:rPr>
          <w:rFonts w:ascii="Calibri" w:hAnsi="Calibri" w:cs="Calibri"/>
          <w:iCs/>
          <w:color w:val="7F7F7F" w:themeColor="text1" w:themeTint="80"/>
          <w:sz w:val="26"/>
          <w:szCs w:val="26"/>
        </w:rPr>
      </w:pPr>
      <w:r w:rsidRPr="009D15A3">
        <w:rPr>
          <w:rFonts w:ascii="Calibri" w:hAnsi="Calibri" w:cs="Calibri"/>
          <w:iCs/>
          <w:color w:val="7F7F7F" w:themeColor="text1" w:themeTint="80"/>
          <w:sz w:val="26"/>
          <w:szCs w:val="26"/>
        </w:rPr>
        <w:t xml:space="preserve">            A lo expresado por el impetrante </w:t>
      </w:r>
      <w:r w:rsidRPr="009D15A3">
        <w:rPr>
          <w:rFonts w:ascii="Calibri" w:hAnsi="Calibri" w:cs="Calibri"/>
          <w:color w:val="7F7F7F" w:themeColor="text1" w:themeTint="80"/>
          <w:sz w:val="26"/>
          <w:szCs w:val="26"/>
        </w:rPr>
        <w:t>del proceso</w:t>
      </w:r>
      <w:r w:rsidRPr="009D15A3">
        <w:rPr>
          <w:rFonts w:ascii="Calibri" w:hAnsi="Calibri" w:cs="Calibri"/>
          <w:iCs/>
          <w:color w:val="7F7F7F" w:themeColor="text1" w:themeTint="80"/>
          <w:sz w:val="26"/>
          <w:szCs w:val="26"/>
        </w:rPr>
        <w:t xml:space="preserve">, el Agente de Tránsito demandado, expuso que el acto combatido está debidamente fundado y motivado, pues se plasmó el artículo violentado así como el motivo por el cual se elaboró. . . . . . . . . . . . . . . . . . . . . . . . . . . . . . . . . . . . . . . . . . . . . . . . . . . . . . . . . . . . . </w:t>
      </w:r>
    </w:p>
    <w:p w:rsidR="00851A70" w:rsidRPr="009D15A3" w:rsidRDefault="00851A70" w:rsidP="00851A70">
      <w:pPr>
        <w:pStyle w:val="Textoindependiente"/>
        <w:tabs>
          <w:tab w:val="left" w:pos="3594"/>
        </w:tabs>
        <w:rPr>
          <w:rFonts w:ascii="Calibri" w:hAnsi="Calibri" w:cs="Calibri"/>
          <w:iCs/>
          <w:color w:val="7F7F7F" w:themeColor="text1" w:themeTint="80"/>
          <w:sz w:val="20"/>
          <w:szCs w:val="20"/>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t>Así las cosas, la “</w:t>
      </w:r>
      <w:proofErr w:type="spellStart"/>
      <w:r w:rsidRPr="009D15A3">
        <w:rPr>
          <w:rFonts w:ascii="Calibri" w:hAnsi="Calibri" w:cs="Calibri"/>
          <w:color w:val="7F7F7F" w:themeColor="text1" w:themeTint="80"/>
          <w:sz w:val="26"/>
          <w:szCs w:val="26"/>
        </w:rPr>
        <w:t>litis</w:t>
      </w:r>
      <w:proofErr w:type="spellEnd"/>
      <w:r w:rsidRPr="009D15A3">
        <w:rPr>
          <w:rFonts w:ascii="Calibri" w:hAnsi="Calibri" w:cs="Calibri"/>
          <w:color w:val="7F7F7F" w:themeColor="text1" w:themeTint="80"/>
          <w:sz w:val="26"/>
          <w:szCs w:val="26"/>
        </w:rPr>
        <w:t xml:space="preserve">” planteada se hace consistir en determinar la legalidad o ilegalidad del acta de infracción con número A0250518 (A-cero-dos-cinco-cero-cinco-uno-ocho), de fecha 28 veintiocho de marzo del año 2017 dos mil diecisiete; además, la de establecer la procedencia o improcedencia de la devolución de la licencia para conducir retenida en garantía. . . . . . . . . . . . . . . . . . . </w:t>
      </w:r>
    </w:p>
    <w:p w:rsidR="00851A70" w:rsidRPr="009D15A3" w:rsidRDefault="00851A70" w:rsidP="00851A70">
      <w:pPr>
        <w:rPr>
          <w:color w:val="7F7F7F" w:themeColor="text1" w:themeTint="80"/>
          <w:sz w:val="20"/>
          <w:szCs w:val="20"/>
        </w:rPr>
      </w:pPr>
    </w:p>
    <w:p w:rsidR="00851A70" w:rsidRPr="009D15A3" w:rsidRDefault="00851A70" w:rsidP="00851A70">
      <w:pPr>
        <w:pStyle w:val="Textoindependiente"/>
        <w:ind w:firstLine="708"/>
        <w:rPr>
          <w:rFonts w:ascii="Calibri" w:hAnsi="Calibri"/>
          <w:color w:val="7F7F7F" w:themeColor="text1" w:themeTint="80"/>
          <w:sz w:val="26"/>
        </w:rPr>
      </w:pPr>
      <w:r w:rsidRPr="009D15A3">
        <w:rPr>
          <w:rFonts w:ascii="Calibri" w:hAnsi="Calibri" w:cs="Calibri"/>
          <w:b/>
          <w:bCs/>
          <w:i/>
          <w:iCs/>
          <w:color w:val="7F7F7F" w:themeColor="text1" w:themeTint="80"/>
          <w:sz w:val="26"/>
          <w:szCs w:val="26"/>
        </w:rPr>
        <w:t xml:space="preserve">SEXTO.- </w:t>
      </w:r>
      <w:r w:rsidRPr="009D15A3">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D15A3">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9D15A3">
        <w:rPr>
          <w:rFonts w:ascii="Calibri" w:hAnsi="Calibri"/>
          <w:b/>
          <w:color w:val="7F7F7F" w:themeColor="text1" w:themeTint="80"/>
          <w:sz w:val="26"/>
        </w:rPr>
        <w:t>Primero</w:t>
      </w:r>
      <w:r w:rsidRPr="009D15A3">
        <w:rPr>
          <w:rFonts w:ascii="Calibri" w:hAnsi="Calibri"/>
          <w:color w:val="7F7F7F" w:themeColor="text1" w:themeTint="80"/>
          <w:sz w:val="26"/>
        </w:rPr>
        <w:t xml:space="preserve">, del capítulo de conceptos de impugnación de su escrito de demanda en su inciso </w:t>
      </w:r>
      <w:r w:rsidRPr="009D15A3">
        <w:rPr>
          <w:rFonts w:ascii="Calibri" w:hAnsi="Calibri"/>
          <w:b/>
          <w:color w:val="7F7F7F" w:themeColor="text1" w:themeTint="80"/>
          <w:sz w:val="26"/>
        </w:rPr>
        <w:t>C</w:t>
      </w:r>
      <w:r w:rsidRPr="009D15A3">
        <w:rPr>
          <w:rFonts w:ascii="Calibri" w:hAnsi="Calibri"/>
          <w:color w:val="7F7F7F" w:themeColor="text1" w:themeTint="80"/>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sidRPr="009D15A3">
        <w:rPr>
          <w:rFonts w:ascii="Calibri" w:hAnsi="Calibri" w:cs="Calibri"/>
          <w:color w:val="7F7F7F" w:themeColor="text1" w:themeTint="80"/>
          <w:sz w:val="26"/>
          <w:szCs w:val="26"/>
        </w:rPr>
        <w:t xml:space="preserve">. . . . . . . . . . . . . . . . . . . . . . . . . . . . . . . . . . . . . . . . . . . . . . . . . . . . . . . . </w:t>
      </w:r>
    </w:p>
    <w:p w:rsidR="00851A70" w:rsidRPr="009D15A3" w:rsidRDefault="00851A70" w:rsidP="00851A70">
      <w:pPr>
        <w:jc w:val="both"/>
        <w:rPr>
          <w:rFonts w:ascii="Calibri" w:hAnsi="Calibri"/>
          <w:b/>
          <w:bCs/>
          <w:i/>
          <w:iCs/>
          <w:color w:val="7F7F7F" w:themeColor="text1" w:themeTint="80"/>
          <w:sz w:val="26"/>
          <w:lang w:val="es-MX"/>
        </w:rPr>
      </w:pPr>
    </w:p>
    <w:p w:rsidR="00851A70" w:rsidRPr="009D15A3" w:rsidRDefault="00851A70" w:rsidP="00851A70">
      <w:pPr>
        <w:ind w:firstLine="708"/>
        <w:jc w:val="both"/>
        <w:rPr>
          <w:rFonts w:ascii="Calibri" w:hAnsi="Calibri" w:cs="Calibri"/>
          <w:i/>
          <w:iCs/>
          <w:color w:val="7F7F7F" w:themeColor="text1" w:themeTint="80"/>
          <w:sz w:val="22"/>
        </w:rPr>
      </w:pPr>
      <w:r w:rsidRPr="009D15A3">
        <w:rPr>
          <w:rFonts w:ascii="Calibri" w:hAnsi="Calibri"/>
          <w:b/>
          <w:bCs/>
          <w:i/>
          <w:iCs/>
          <w:color w:val="7F7F7F" w:themeColor="text1" w:themeTint="80"/>
          <w:sz w:val="26"/>
        </w:rPr>
        <w:t xml:space="preserve">“CONCEPTOS DE VIOLACIÓN. EL JUEZ NO ESTÁ OBLIGADO A TRANSCRIBIRLOS. </w:t>
      </w:r>
      <w:r w:rsidRPr="009D15A3">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D15A3">
          <w:rPr>
            <w:rFonts w:ascii="Calibri" w:hAnsi="Calibri"/>
            <w:i/>
            <w:iCs/>
            <w:color w:val="7F7F7F" w:themeColor="text1" w:themeTint="80"/>
            <w:sz w:val="26"/>
          </w:rPr>
          <w:t>la Ley</w:t>
        </w:r>
      </w:smartTag>
      <w:r w:rsidRPr="009D15A3">
        <w:rPr>
          <w:rFonts w:ascii="Calibri" w:hAnsi="Calibri"/>
          <w:i/>
          <w:iCs/>
          <w:color w:val="7F7F7F" w:themeColor="text1" w:themeTint="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D15A3">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9D15A3">
          <w:rPr>
            <w:rFonts w:ascii="Calibri" w:hAnsi="Calibri" w:cs="Calibri"/>
            <w:i/>
            <w:iCs/>
            <w:color w:val="7F7F7F" w:themeColor="text1" w:themeTint="80"/>
            <w:sz w:val="20"/>
            <w:szCs w:val="20"/>
          </w:rPr>
          <w:t>599”</w:t>
        </w:r>
      </w:smartTag>
      <w:r w:rsidRPr="009D15A3">
        <w:rPr>
          <w:rFonts w:ascii="Calibri" w:hAnsi="Calibri" w:cs="Calibri"/>
          <w:i/>
          <w:iCs/>
          <w:color w:val="7F7F7F" w:themeColor="text1" w:themeTint="80"/>
          <w:sz w:val="20"/>
          <w:szCs w:val="20"/>
        </w:rPr>
        <w:t xml:space="preserve">. </w:t>
      </w:r>
      <w:r w:rsidRPr="009D15A3">
        <w:rPr>
          <w:rFonts w:ascii="Calibri" w:hAnsi="Calibri" w:cs="Calibri"/>
          <w:i/>
          <w:iCs/>
          <w:color w:val="7F7F7F" w:themeColor="text1" w:themeTint="80"/>
          <w:sz w:val="26"/>
        </w:rPr>
        <w:t xml:space="preserve">. . . . . . . . . . . . . . . . . . . . . . . . . . . . </w:t>
      </w:r>
    </w:p>
    <w:p w:rsidR="00851A70" w:rsidRPr="009D15A3" w:rsidRDefault="00851A70" w:rsidP="00851A70">
      <w:pPr>
        <w:jc w:val="both"/>
        <w:rPr>
          <w:rFonts w:ascii="Calibri" w:hAnsi="Calibri" w:cs="Calibri"/>
          <w:color w:val="7F7F7F" w:themeColor="text1" w:themeTint="80"/>
          <w:sz w:val="26"/>
          <w:szCs w:val="26"/>
        </w:rPr>
      </w:pPr>
    </w:p>
    <w:p w:rsidR="00851A70" w:rsidRPr="009D15A3" w:rsidRDefault="00851A70" w:rsidP="00851A70">
      <w:pPr>
        <w:ind w:firstLine="708"/>
        <w:jc w:val="both"/>
        <w:rPr>
          <w:rFonts w:ascii="Calibri" w:hAnsi="Calibri" w:cs="Calibri"/>
          <w:i/>
          <w:color w:val="7F7F7F" w:themeColor="text1" w:themeTint="80"/>
          <w:sz w:val="26"/>
          <w:szCs w:val="26"/>
        </w:rPr>
      </w:pPr>
      <w:r w:rsidRPr="009D15A3">
        <w:rPr>
          <w:rFonts w:ascii="Calibri" w:hAnsi="Calibri" w:cs="Calibri"/>
          <w:color w:val="7F7F7F" w:themeColor="text1" w:themeTint="80"/>
          <w:sz w:val="26"/>
          <w:szCs w:val="26"/>
        </w:rPr>
        <w:lastRenderedPageBreak/>
        <w:t xml:space="preserve">Así las cosas, en el </w:t>
      </w:r>
      <w:r w:rsidRPr="009D15A3">
        <w:rPr>
          <w:rFonts w:ascii="Calibri" w:hAnsi="Calibri" w:cs="Calibri"/>
          <w:b/>
          <w:color w:val="7F7F7F" w:themeColor="text1" w:themeTint="80"/>
          <w:sz w:val="26"/>
          <w:szCs w:val="26"/>
        </w:rPr>
        <w:t>primer</w:t>
      </w:r>
      <w:r w:rsidRPr="009D15A3">
        <w:rPr>
          <w:rFonts w:ascii="Calibri" w:hAnsi="Calibri" w:cs="Calibri"/>
          <w:color w:val="7F7F7F" w:themeColor="text1" w:themeTint="80"/>
          <w:sz w:val="26"/>
          <w:szCs w:val="26"/>
        </w:rPr>
        <w:t xml:space="preserve"> concepto de impugnación señalado, el actor expuso: </w:t>
      </w:r>
      <w:r w:rsidRPr="009D15A3">
        <w:rPr>
          <w:rFonts w:ascii="Calibri" w:hAnsi="Calibri" w:cs="Calibri"/>
          <w:b/>
          <w:i/>
          <w:color w:val="7F7F7F" w:themeColor="text1" w:themeTint="80"/>
          <w:sz w:val="26"/>
          <w:szCs w:val="26"/>
        </w:rPr>
        <w:t>“</w:t>
      </w:r>
      <w:r w:rsidRPr="009D15A3">
        <w:rPr>
          <w:rFonts w:ascii="Calibri" w:hAnsi="Calibri" w:cs="Calibri"/>
          <w:i/>
          <w:color w:val="7F7F7F" w:themeColor="text1" w:themeTint="80"/>
          <w:sz w:val="26"/>
          <w:szCs w:val="26"/>
        </w:rPr>
        <w:t>El acto impugnado… se  emitió sin  cumplir  con el requisito formal de la</w:t>
      </w:r>
    </w:p>
    <w:p w:rsidR="00851A70" w:rsidRPr="009D15A3" w:rsidRDefault="00851A70" w:rsidP="00851A70">
      <w:pPr>
        <w:ind w:firstLine="708"/>
        <w:jc w:val="right"/>
        <w:rPr>
          <w:rFonts w:ascii="Calibri" w:hAnsi="Calibri" w:cs="Calibri"/>
          <w:b/>
          <w:color w:val="7F7F7F" w:themeColor="text1" w:themeTint="80"/>
          <w:sz w:val="26"/>
          <w:szCs w:val="26"/>
        </w:rPr>
      </w:pPr>
      <w:r w:rsidRPr="009D15A3">
        <w:rPr>
          <w:rFonts w:ascii="Calibri" w:hAnsi="Calibri" w:cs="Calibri"/>
          <w:b/>
          <w:color w:val="7F7F7F" w:themeColor="text1" w:themeTint="80"/>
          <w:sz w:val="26"/>
          <w:szCs w:val="26"/>
        </w:rPr>
        <w:t>Expediente número 0448/2doJAM/2017-JN</w:t>
      </w:r>
    </w:p>
    <w:p w:rsidR="00851A70" w:rsidRPr="009D15A3" w:rsidRDefault="00851A70" w:rsidP="00851A70">
      <w:pPr>
        <w:jc w:val="both"/>
        <w:rPr>
          <w:rFonts w:ascii="Calibri" w:hAnsi="Calibri" w:cs="Calibri"/>
          <w:i/>
          <w:color w:val="7F7F7F" w:themeColor="text1" w:themeTint="80"/>
          <w:sz w:val="26"/>
          <w:szCs w:val="26"/>
        </w:rPr>
      </w:pPr>
    </w:p>
    <w:p w:rsidR="00851A70" w:rsidRPr="009D15A3" w:rsidRDefault="00851A70" w:rsidP="00851A70">
      <w:pPr>
        <w:jc w:val="both"/>
        <w:rPr>
          <w:rFonts w:ascii="Calibri" w:eastAsia="Times New Roman" w:hAnsi="Calibri" w:cs="Calibri"/>
          <w:i/>
          <w:color w:val="7F7F7F" w:themeColor="text1" w:themeTint="80"/>
          <w:sz w:val="26"/>
          <w:szCs w:val="26"/>
        </w:rPr>
      </w:pPr>
      <w:proofErr w:type="gramStart"/>
      <w:r w:rsidRPr="009D15A3">
        <w:rPr>
          <w:rFonts w:ascii="Calibri" w:hAnsi="Calibri" w:cs="Calibri"/>
          <w:i/>
          <w:color w:val="7F7F7F" w:themeColor="text1" w:themeTint="80"/>
          <w:sz w:val="26"/>
          <w:szCs w:val="26"/>
        </w:rPr>
        <w:t>debida</w:t>
      </w:r>
      <w:proofErr w:type="gramEnd"/>
      <w:r w:rsidRPr="009D15A3">
        <w:rPr>
          <w:rFonts w:ascii="Calibri" w:hAnsi="Calibri" w:cs="Calibri"/>
          <w:i/>
          <w:color w:val="7F7F7F" w:themeColor="text1" w:themeTint="80"/>
          <w:sz w:val="26"/>
          <w:szCs w:val="26"/>
        </w:rPr>
        <w:t xml:space="preserve"> fundamentación y motivación…violándose en mi perjuicio el principio de legalidad …..” . . . . . . . . </w:t>
      </w:r>
      <w:r w:rsidRPr="009D15A3">
        <w:rPr>
          <w:rFonts w:ascii="Calibri" w:hAnsi="Calibri" w:cs="Calibri"/>
          <w:color w:val="7F7F7F" w:themeColor="text1" w:themeTint="80"/>
          <w:sz w:val="26"/>
          <w:szCs w:val="26"/>
        </w:rPr>
        <w:t xml:space="preserve">. . . . . . . . . . . . . . . . . . . . . . . . . . . . . . . . . . . . . . . . . . . . . . . . . </w:t>
      </w:r>
    </w:p>
    <w:p w:rsidR="00851A70" w:rsidRPr="009D15A3" w:rsidRDefault="00851A70" w:rsidP="00851A70">
      <w:pPr>
        <w:jc w:val="both"/>
        <w:rPr>
          <w:rFonts w:ascii="Calibri" w:hAnsi="Calibri" w:cs="Calibri"/>
          <w:b/>
          <w:i/>
          <w:color w:val="7F7F7F" w:themeColor="text1" w:themeTint="80"/>
          <w:sz w:val="20"/>
          <w:szCs w:val="20"/>
        </w:rPr>
      </w:pPr>
    </w:p>
    <w:p w:rsidR="00851A70" w:rsidRPr="009D15A3" w:rsidRDefault="00851A70" w:rsidP="00851A70">
      <w:pPr>
        <w:ind w:firstLine="708"/>
        <w:jc w:val="both"/>
        <w:rPr>
          <w:rFonts w:ascii="Calibri" w:hAnsi="Calibri" w:cs="Calibri"/>
          <w:i/>
          <w:iCs/>
          <w:color w:val="7F7F7F" w:themeColor="text1" w:themeTint="80"/>
          <w:sz w:val="26"/>
          <w:szCs w:val="26"/>
        </w:rPr>
      </w:pPr>
      <w:r w:rsidRPr="009D15A3">
        <w:rPr>
          <w:rFonts w:ascii="Calibri" w:hAnsi="Calibri" w:cs="Calibri"/>
          <w:color w:val="7F7F7F" w:themeColor="text1" w:themeTint="80"/>
          <w:sz w:val="26"/>
          <w:szCs w:val="26"/>
        </w:rPr>
        <w:t xml:space="preserve">Y en el inciso </w:t>
      </w:r>
      <w:r w:rsidRPr="009D15A3">
        <w:rPr>
          <w:rFonts w:ascii="Calibri" w:hAnsi="Calibri" w:cs="Calibri"/>
          <w:b/>
          <w:color w:val="7F7F7F" w:themeColor="text1" w:themeTint="80"/>
          <w:sz w:val="26"/>
          <w:szCs w:val="26"/>
        </w:rPr>
        <w:t>C</w:t>
      </w:r>
      <w:r w:rsidRPr="009D15A3">
        <w:rPr>
          <w:rFonts w:ascii="Calibri" w:hAnsi="Calibri" w:cs="Calibri"/>
          <w:color w:val="7F7F7F" w:themeColor="text1" w:themeTint="80"/>
          <w:sz w:val="26"/>
          <w:szCs w:val="26"/>
        </w:rPr>
        <w:t xml:space="preserve"> expresó:</w:t>
      </w:r>
      <w:r w:rsidRPr="009D15A3">
        <w:rPr>
          <w:rFonts w:ascii="Calibri" w:hAnsi="Calibri" w:cs="Calibri"/>
          <w:i/>
          <w:color w:val="7F7F7F" w:themeColor="text1" w:themeTint="80"/>
          <w:sz w:val="26"/>
          <w:szCs w:val="26"/>
        </w:rPr>
        <w:t xml:space="preserve"> C).- También como parte de su malograda motivación el demandado…….</w:t>
      </w:r>
      <w:r w:rsidRPr="009D15A3">
        <w:rPr>
          <w:rFonts w:ascii="Calibri" w:hAnsi="Calibri" w:cs="Calibri"/>
          <w:i/>
          <w:iCs/>
          <w:color w:val="7F7F7F" w:themeColor="text1" w:themeTint="80"/>
          <w:sz w:val="26"/>
          <w:szCs w:val="26"/>
        </w:rPr>
        <w:t>nunca mostró al suscrito el radar y dicho acto no cumple con los requisitos del artículo 42 bis del reglamento de tránsito municipal……III.-fotografía generada por el dispositivo….careciendo….de los requisitos de valides</w:t>
      </w:r>
      <w:r w:rsidRPr="009D15A3">
        <w:rPr>
          <w:rFonts w:ascii="Calibri" w:hAnsi="Calibri" w:cs="Calibri"/>
          <w:i/>
          <w:color w:val="7F7F7F" w:themeColor="text1" w:themeTint="80"/>
          <w:sz w:val="26"/>
          <w:szCs w:val="26"/>
        </w:rPr>
        <w:t>….” . . . .</w:t>
      </w:r>
      <w:r w:rsidRPr="009D15A3">
        <w:rPr>
          <w:rFonts w:ascii="Calibri" w:hAnsi="Calibri" w:cs="Calibri"/>
          <w:color w:val="7F7F7F" w:themeColor="text1" w:themeTint="80"/>
          <w:sz w:val="26"/>
          <w:szCs w:val="26"/>
        </w:rPr>
        <w:t xml:space="preserve"> . . . . . . . . . . . . . . . . . . . . . . . . . . . . . . . . . . . . . . . . . . . . . </w:t>
      </w:r>
    </w:p>
    <w:p w:rsidR="00851A70" w:rsidRPr="009D15A3" w:rsidRDefault="00851A70" w:rsidP="00851A70">
      <w:pPr>
        <w:jc w:val="both"/>
        <w:rPr>
          <w:rFonts w:ascii="Calibri" w:hAnsi="Calibri" w:cs="Calibri"/>
          <w:i/>
          <w:color w:val="7F7F7F" w:themeColor="text1" w:themeTint="80"/>
          <w:sz w:val="20"/>
          <w:szCs w:val="20"/>
        </w:rPr>
      </w:pPr>
    </w:p>
    <w:p w:rsidR="00851A70" w:rsidRPr="009D15A3" w:rsidRDefault="00851A70" w:rsidP="00851A70">
      <w:pPr>
        <w:ind w:firstLine="708"/>
        <w:jc w:val="both"/>
        <w:rPr>
          <w:rFonts w:asciiTheme="minorHAnsi" w:hAnsiTheme="minorHAnsi" w:cstheme="minorHAnsi"/>
          <w:color w:val="7F7F7F" w:themeColor="text1" w:themeTint="80"/>
          <w:sz w:val="26"/>
          <w:szCs w:val="26"/>
        </w:rPr>
      </w:pPr>
      <w:r w:rsidRPr="009D15A3">
        <w:rPr>
          <w:rFonts w:asciiTheme="minorHAnsi" w:hAnsiTheme="minorHAnsi" w:cstheme="minorHAnsi"/>
          <w:color w:val="7F7F7F" w:themeColor="text1" w:themeTint="80"/>
          <w:sz w:val="26"/>
          <w:szCs w:val="26"/>
        </w:rPr>
        <w:t xml:space="preserve">Por su parte, el Agente de Tránsito, al contestar la demanda, sólo refirió que los conceptos de impugnación deben de ser declarados infundados, inoperantes e insuficientes ya que no precisa cómo es que se violentan los artículos que cita. . . . . . . . . . . </w:t>
      </w:r>
      <w:r w:rsidRPr="009D15A3">
        <w:rPr>
          <w:rFonts w:ascii="Calibri" w:hAnsi="Calibri" w:cs="Calibri"/>
          <w:color w:val="7F7F7F" w:themeColor="text1" w:themeTint="80"/>
          <w:sz w:val="26"/>
          <w:szCs w:val="26"/>
        </w:rPr>
        <w:t>. . . . . . . . . . . . . . . . . . . . . . . . . . . . . . . . . . . . . . . . . . . .</w:t>
      </w:r>
    </w:p>
    <w:p w:rsidR="00851A70" w:rsidRPr="009D15A3" w:rsidRDefault="00851A70" w:rsidP="00851A70">
      <w:pPr>
        <w:jc w:val="both"/>
        <w:rPr>
          <w:rFonts w:asciiTheme="minorHAnsi" w:hAnsiTheme="minorHAnsi" w:cstheme="minorHAnsi"/>
          <w:i/>
          <w:color w:val="7F7F7F" w:themeColor="text1" w:themeTint="80"/>
          <w:sz w:val="20"/>
          <w:szCs w:val="20"/>
        </w:rPr>
      </w:pPr>
    </w:p>
    <w:p w:rsidR="00851A70" w:rsidRPr="009D15A3" w:rsidRDefault="00851A70" w:rsidP="00851A70">
      <w:pPr>
        <w:ind w:firstLine="708"/>
        <w:jc w:val="both"/>
        <w:rPr>
          <w:rFonts w:ascii="Calibri" w:hAnsi="Calibri" w:cs="Calibri"/>
          <w:bCs/>
          <w:color w:val="7F7F7F" w:themeColor="text1" w:themeTint="80"/>
          <w:sz w:val="26"/>
          <w:szCs w:val="26"/>
        </w:rPr>
      </w:pPr>
      <w:r w:rsidRPr="009D15A3">
        <w:rPr>
          <w:rFonts w:ascii="Calibri" w:hAnsi="Calibri" w:cs="Calibri"/>
          <w:bCs/>
          <w:color w:val="7F7F7F" w:themeColor="text1" w:themeTint="80"/>
          <w:sz w:val="26"/>
          <w:szCs w:val="26"/>
        </w:rPr>
        <w:t xml:space="preserve">Así las cosas, analizado que es lo expuesto por las partes, así como el contenido del acta de infracción impugnada, lo mencionado en tal concepto de impugnación resulta </w:t>
      </w:r>
      <w:r w:rsidRPr="009D15A3">
        <w:rPr>
          <w:rFonts w:ascii="Calibri" w:hAnsi="Calibri" w:cs="Calibri"/>
          <w:b/>
          <w:bCs/>
          <w:color w:val="7F7F7F" w:themeColor="text1" w:themeTint="80"/>
          <w:sz w:val="26"/>
          <w:szCs w:val="26"/>
        </w:rPr>
        <w:t xml:space="preserve">fundado </w:t>
      </w:r>
      <w:r w:rsidRPr="009D15A3">
        <w:rPr>
          <w:rFonts w:ascii="Calibri" w:hAnsi="Calibri" w:cs="Calibri"/>
          <w:bCs/>
          <w:color w:val="7F7F7F" w:themeColor="text1" w:themeTint="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851A70" w:rsidRPr="009D15A3" w:rsidRDefault="00851A70" w:rsidP="00851A70">
      <w:pPr>
        <w:jc w:val="both"/>
        <w:rPr>
          <w:rFonts w:ascii="Calibri" w:hAnsi="Calibri" w:cs="Calibri"/>
          <w:bCs/>
          <w:color w:val="7F7F7F" w:themeColor="text1" w:themeTint="80"/>
          <w:sz w:val="20"/>
          <w:szCs w:val="20"/>
        </w:rPr>
      </w:pPr>
    </w:p>
    <w:p w:rsidR="00851A70" w:rsidRPr="009D15A3" w:rsidRDefault="00851A70" w:rsidP="00851A70">
      <w:pPr>
        <w:ind w:firstLine="708"/>
        <w:jc w:val="both"/>
        <w:rPr>
          <w:rFonts w:ascii="Calibri" w:hAnsi="Calibri" w:cs="Calibri"/>
          <w:bCs/>
          <w:color w:val="7F7F7F" w:themeColor="text1" w:themeTint="80"/>
          <w:sz w:val="26"/>
          <w:szCs w:val="26"/>
        </w:rPr>
      </w:pPr>
      <w:r w:rsidRPr="009D15A3">
        <w:rPr>
          <w:rFonts w:ascii="Calibri" w:hAnsi="Calibri" w:cs="Calibri"/>
          <w:bCs/>
          <w:color w:val="7F7F7F" w:themeColor="text1" w:themeTint="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9D15A3">
        <w:rPr>
          <w:rFonts w:ascii="Calibri" w:hAnsi="Calibri" w:cs="Calibri"/>
          <w:bCs/>
          <w:color w:val="7F7F7F" w:themeColor="text1" w:themeTint="80"/>
          <w:sz w:val="26"/>
          <w:szCs w:val="26"/>
        </w:rPr>
        <w:t>subincisos</w:t>
      </w:r>
      <w:proofErr w:type="spellEnd"/>
      <w:r w:rsidRPr="009D15A3">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w:t>
      </w:r>
      <w:r w:rsidRPr="009D15A3">
        <w:rPr>
          <w:rFonts w:ascii="Calibri" w:hAnsi="Calibri" w:cs="Calibri"/>
          <w:bCs/>
          <w:color w:val="7F7F7F" w:themeColor="text1" w:themeTint="80"/>
          <w:sz w:val="26"/>
          <w:szCs w:val="26"/>
        </w:rPr>
        <w:lastRenderedPageBreak/>
        <w:t xml:space="preserve">motivo no se expresen de manera lacónica, ya que la fundamentación y motivación tienen como propósito primordial y </w:t>
      </w:r>
      <w:r w:rsidRPr="009D15A3">
        <w:rPr>
          <w:rFonts w:ascii="Calibri" w:hAnsi="Calibri" w:cs="Calibri"/>
          <w:bCs/>
          <w:i/>
          <w:iCs/>
          <w:color w:val="7F7F7F" w:themeColor="text1" w:themeTint="80"/>
          <w:sz w:val="26"/>
          <w:szCs w:val="26"/>
        </w:rPr>
        <w:t>“ratio”</w:t>
      </w:r>
      <w:r w:rsidRPr="009D15A3">
        <w:rPr>
          <w:rFonts w:ascii="Calibri" w:hAnsi="Calibri" w:cs="Calibri"/>
          <w:bCs/>
          <w:color w:val="7F7F7F" w:themeColor="text1" w:themeTint="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851A70" w:rsidRPr="009D15A3" w:rsidRDefault="00851A70" w:rsidP="00851A70">
      <w:pPr>
        <w:ind w:firstLine="708"/>
        <w:jc w:val="both"/>
        <w:rPr>
          <w:rFonts w:ascii="Calibri" w:hAnsi="Calibri" w:cs="Calibri"/>
          <w:bCs/>
          <w:color w:val="7F7F7F" w:themeColor="text1" w:themeTint="80"/>
          <w:sz w:val="20"/>
          <w:szCs w:val="20"/>
        </w:rPr>
      </w:pPr>
    </w:p>
    <w:p w:rsidR="00851A70" w:rsidRPr="009D15A3" w:rsidRDefault="00851A70" w:rsidP="00851A70">
      <w:pPr>
        <w:ind w:firstLine="708"/>
        <w:jc w:val="both"/>
        <w:rPr>
          <w:rFonts w:ascii="Calibri" w:hAnsi="Calibri" w:cs="Calibri"/>
          <w:bCs/>
          <w:color w:val="7F7F7F" w:themeColor="text1" w:themeTint="80"/>
          <w:sz w:val="26"/>
          <w:szCs w:val="26"/>
        </w:rPr>
      </w:pPr>
      <w:r w:rsidRPr="009D15A3">
        <w:rPr>
          <w:rFonts w:ascii="Calibri" w:hAnsi="Calibri" w:cs="Calibri"/>
          <w:bCs/>
          <w:color w:val="7F7F7F" w:themeColor="text1" w:themeTint="80"/>
          <w:sz w:val="26"/>
          <w:szCs w:val="26"/>
        </w:rPr>
        <w:t xml:space="preserve">Es el caso que en el asunto que nos ocupa, si bien es cierto que la autoridad enjuiciada, citó el precepto que consideró vulnerado, (artículo 7, fracción VI) del Reglamento de Tránsito Municipal de León, Guanajuato; también es cierto que la motivó suficientemente; al haber incumplido con lo que establece el artículo 42 Bis, fracción III del Reglamento de Tránsito en mención;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 . . . . . . . </w:t>
      </w:r>
    </w:p>
    <w:p w:rsidR="00851A70" w:rsidRPr="009D15A3" w:rsidRDefault="00851A70" w:rsidP="00851A70">
      <w:pPr>
        <w:jc w:val="both"/>
        <w:rPr>
          <w:rFonts w:ascii="Calibri" w:hAnsi="Calibri" w:cs="Calibri"/>
          <w:bCs/>
          <w:i/>
          <w:color w:val="7F7F7F" w:themeColor="text1" w:themeTint="80"/>
          <w:sz w:val="26"/>
          <w:szCs w:val="26"/>
        </w:rPr>
      </w:pPr>
    </w:p>
    <w:p w:rsidR="00851A70" w:rsidRPr="009D15A3" w:rsidRDefault="00851A70" w:rsidP="00851A70">
      <w:pPr>
        <w:ind w:firstLine="708"/>
        <w:jc w:val="both"/>
        <w:rPr>
          <w:rFonts w:ascii="Calibri" w:hAnsi="Calibri" w:cs="Calibri"/>
          <w:bCs/>
          <w:i/>
          <w:color w:val="7F7F7F" w:themeColor="text1" w:themeTint="80"/>
          <w:sz w:val="26"/>
          <w:szCs w:val="26"/>
        </w:rPr>
      </w:pPr>
      <w:r w:rsidRPr="009D15A3">
        <w:rPr>
          <w:rFonts w:ascii="Calibri" w:hAnsi="Calibri" w:cs="Calibri"/>
          <w:bCs/>
          <w:i/>
          <w:color w:val="7F7F7F" w:themeColor="text1" w:themeTint="80"/>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851A70" w:rsidRPr="009D15A3" w:rsidRDefault="00851A70" w:rsidP="00851A70">
      <w:pPr>
        <w:ind w:firstLine="708"/>
        <w:jc w:val="both"/>
        <w:rPr>
          <w:rFonts w:ascii="Calibri" w:hAnsi="Calibri" w:cs="Calibri"/>
          <w:bCs/>
          <w:i/>
          <w:color w:val="7F7F7F" w:themeColor="text1" w:themeTint="80"/>
          <w:sz w:val="26"/>
          <w:szCs w:val="26"/>
        </w:rPr>
      </w:pPr>
    </w:p>
    <w:p w:rsidR="00851A70" w:rsidRPr="009D15A3" w:rsidRDefault="00851A70" w:rsidP="00851A70">
      <w:pPr>
        <w:ind w:firstLine="708"/>
        <w:jc w:val="both"/>
        <w:rPr>
          <w:rFonts w:ascii="Calibri" w:hAnsi="Calibri" w:cs="Calibri"/>
          <w:bCs/>
          <w:i/>
          <w:color w:val="7F7F7F" w:themeColor="text1" w:themeTint="80"/>
          <w:sz w:val="26"/>
          <w:szCs w:val="26"/>
        </w:rPr>
      </w:pPr>
      <w:r w:rsidRPr="009D15A3">
        <w:rPr>
          <w:rFonts w:ascii="Calibri" w:hAnsi="Calibri" w:cs="Calibri"/>
          <w:bCs/>
          <w:i/>
          <w:color w:val="7F7F7F" w:themeColor="text1" w:themeTint="80"/>
          <w:sz w:val="26"/>
          <w:szCs w:val="26"/>
        </w:rPr>
        <w:t xml:space="preserve">I.- Fundamento…”. . . . . . . . . . . . . . . . . . . . . . . . . . . . . . . . . . . . . . . . . . . . . . . . </w:t>
      </w:r>
    </w:p>
    <w:p w:rsidR="00851A70" w:rsidRPr="009D15A3" w:rsidRDefault="00851A70" w:rsidP="00851A70">
      <w:pPr>
        <w:ind w:firstLine="708"/>
        <w:jc w:val="both"/>
        <w:rPr>
          <w:rFonts w:ascii="Calibri" w:hAnsi="Calibri" w:cs="Calibri"/>
          <w:bCs/>
          <w:i/>
          <w:color w:val="7F7F7F" w:themeColor="text1" w:themeTint="80"/>
          <w:sz w:val="26"/>
          <w:szCs w:val="26"/>
        </w:rPr>
      </w:pPr>
    </w:p>
    <w:p w:rsidR="00851A70" w:rsidRPr="009D15A3" w:rsidRDefault="00851A70" w:rsidP="00851A70">
      <w:pPr>
        <w:ind w:firstLine="708"/>
        <w:jc w:val="both"/>
        <w:rPr>
          <w:rFonts w:ascii="Calibri" w:hAnsi="Calibri" w:cs="Calibri"/>
          <w:bCs/>
          <w:i/>
          <w:color w:val="7F7F7F" w:themeColor="text1" w:themeTint="80"/>
          <w:sz w:val="26"/>
          <w:szCs w:val="26"/>
        </w:rPr>
      </w:pPr>
      <w:r w:rsidRPr="009D15A3">
        <w:rPr>
          <w:rFonts w:ascii="Calibri" w:hAnsi="Calibri" w:cs="Calibri"/>
          <w:bCs/>
          <w:i/>
          <w:color w:val="7F7F7F" w:themeColor="text1" w:themeTint="80"/>
          <w:sz w:val="26"/>
          <w:szCs w:val="26"/>
        </w:rPr>
        <w:t xml:space="preserve">II.- Motivación….”. . . . . . . . . . . . . . . . . . . . . . . . . . . . . . . . . . . . . . . . . . . . . . . . </w:t>
      </w:r>
    </w:p>
    <w:p w:rsidR="00851A70" w:rsidRPr="009D15A3" w:rsidRDefault="00851A70" w:rsidP="00851A70">
      <w:pPr>
        <w:ind w:firstLine="708"/>
        <w:jc w:val="both"/>
        <w:rPr>
          <w:rFonts w:ascii="Calibri" w:hAnsi="Calibri" w:cs="Calibri"/>
          <w:bCs/>
          <w:i/>
          <w:color w:val="7F7F7F" w:themeColor="text1" w:themeTint="80"/>
          <w:sz w:val="26"/>
          <w:szCs w:val="26"/>
        </w:rPr>
      </w:pPr>
    </w:p>
    <w:p w:rsidR="00851A70" w:rsidRPr="009D15A3" w:rsidRDefault="00851A70" w:rsidP="00851A70">
      <w:pPr>
        <w:ind w:firstLine="708"/>
        <w:jc w:val="both"/>
        <w:rPr>
          <w:rFonts w:ascii="Calibri" w:hAnsi="Calibri" w:cs="Calibri"/>
          <w:bCs/>
          <w:i/>
          <w:color w:val="7F7F7F" w:themeColor="text1" w:themeTint="80"/>
          <w:sz w:val="26"/>
          <w:szCs w:val="26"/>
        </w:rPr>
      </w:pPr>
      <w:r w:rsidRPr="009D15A3">
        <w:rPr>
          <w:rFonts w:ascii="Calibri" w:hAnsi="Calibri" w:cs="Calibri"/>
          <w:bCs/>
          <w:i/>
          <w:color w:val="7F7F7F" w:themeColor="text1" w:themeTint="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9D15A3">
        <w:rPr>
          <w:rFonts w:ascii="Calibri" w:hAnsi="Calibri" w:cs="Calibri"/>
          <w:bCs/>
          <w:color w:val="7F7F7F" w:themeColor="text1" w:themeTint="80"/>
          <w:sz w:val="26"/>
          <w:szCs w:val="26"/>
        </w:rPr>
        <w:t xml:space="preserve">. .  </w:t>
      </w:r>
    </w:p>
    <w:p w:rsidR="00851A70" w:rsidRPr="009D15A3" w:rsidRDefault="00851A70" w:rsidP="00851A70">
      <w:pPr>
        <w:jc w:val="both"/>
        <w:rPr>
          <w:rFonts w:ascii="Calibri" w:hAnsi="Calibri" w:cs="Calibri"/>
          <w:bCs/>
          <w:color w:val="7F7F7F" w:themeColor="text1" w:themeTint="80"/>
          <w:sz w:val="26"/>
          <w:szCs w:val="26"/>
        </w:rPr>
      </w:pPr>
    </w:p>
    <w:p w:rsidR="00851A70" w:rsidRPr="009D15A3" w:rsidRDefault="00851A70" w:rsidP="00851A70">
      <w:pPr>
        <w:ind w:firstLine="708"/>
        <w:jc w:val="both"/>
        <w:rPr>
          <w:rFonts w:ascii="Calibri" w:hAnsi="Calibri" w:cs="Calibri"/>
          <w:bCs/>
          <w:color w:val="7F7F7F" w:themeColor="text1" w:themeTint="80"/>
          <w:sz w:val="26"/>
          <w:szCs w:val="26"/>
        </w:rPr>
      </w:pPr>
      <w:r w:rsidRPr="009D15A3">
        <w:rPr>
          <w:rFonts w:ascii="Calibri" w:hAnsi="Calibri" w:cs="Calibri"/>
          <w:bCs/>
          <w:color w:val="7F7F7F" w:themeColor="text1" w:themeTint="80"/>
          <w:sz w:val="26"/>
          <w:szCs w:val="26"/>
        </w:rPr>
        <w:t xml:space="preserve">De donde se puede advertir que, en un caso como el que nos ocupa, para que tuviera validez la infracción detectada mediante dispositivos de verificación de velocidad; debía, según lo establece el Reglamento de Tránsito Municipal de León, Guanajuato, generarse una fotografía por el propio dispositivo; la que no exhibió la </w:t>
      </w:r>
      <w:r w:rsidRPr="009D15A3">
        <w:rPr>
          <w:rFonts w:ascii="Calibri" w:hAnsi="Calibri" w:cs="Calibri"/>
          <w:bCs/>
          <w:color w:val="7F7F7F" w:themeColor="text1" w:themeTint="80"/>
          <w:sz w:val="26"/>
          <w:szCs w:val="26"/>
        </w:rPr>
        <w:lastRenderedPageBreak/>
        <w:t xml:space="preserve">autoridad demandada como sustento y complemento de la boleta de infracción; de ahí que al faltar dicho elemento, carece de validez la boleta impugnada. . . . . . . . . . . . . . . . . . . . . . . . . . . . </w:t>
      </w:r>
      <w:r w:rsidRPr="009D15A3">
        <w:rPr>
          <w:rFonts w:ascii="Calibri" w:hAnsi="Calibri" w:cs="Calibri"/>
          <w:color w:val="7F7F7F" w:themeColor="text1" w:themeTint="80"/>
          <w:sz w:val="26"/>
          <w:szCs w:val="26"/>
        </w:rPr>
        <w:t xml:space="preserve">. . . . . . . . . . . . . . . . . . . . . . . . . . . . . . . . </w:t>
      </w:r>
    </w:p>
    <w:p w:rsidR="00851A70" w:rsidRPr="009D15A3" w:rsidRDefault="00851A70" w:rsidP="00851A70">
      <w:pPr>
        <w:ind w:firstLine="708"/>
        <w:jc w:val="both"/>
        <w:rPr>
          <w:rFonts w:ascii="Calibri" w:hAnsi="Calibri" w:cs="Calibri"/>
          <w:bCs/>
          <w:color w:val="7F7F7F" w:themeColor="text1" w:themeTint="80"/>
          <w:sz w:val="26"/>
          <w:szCs w:val="26"/>
        </w:rPr>
      </w:pPr>
    </w:p>
    <w:p w:rsidR="00851A70" w:rsidRPr="009D15A3" w:rsidRDefault="00851A70" w:rsidP="00851A70">
      <w:pPr>
        <w:ind w:firstLine="708"/>
        <w:jc w:val="both"/>
        <w:rPr>
          <w:rFonts w:ascii="Calibri" w:hAnsi="Calibri" w:cs="Calibri"/>
          <w:bCs/>
          <w:color w:val="7F7F7F" w:themeColor="text1" w:themeTint="80"/>
          <w:sz w:val="26"/>
          <w:szCs w:val="26"/>
        </w:rPr>
      </w:pPr>
      <w:r w:rsidRPr="009D15A3">
        <w:rPr>
          <w:rFonts w:ascii="Calibri" w:hAnsi="Calibri" w:cs="Calibri"/>
          <w:bCs/>
          <w:color w:val="7F7F7F" w:themeColor="text1" w:themeTint="80"/>
          <w:sz w:val="26"/>
          <w:szCs w:val="26"/>
        </w:rPr>
        <w:t xml:space="preserve">Por otro lado, también se debe mencionar que el Agente enjuiciado, si bien anotó algunos datos de identificación del artilugio al que denominó </w:t>
      </w:r>
      <w:r w:rsidRPr="009D15A3">
        <w:rPr>
          <w:rFonts w:ascii="Calibri" w:hAnsi="Calibri" w:cs="Calibri"/>
          <w:bCs/>
          <w:i/>
          <w:color w:val="7F7F7F" w:themeColor="text1" w:themeTint="80"/>
          <w:sz w:val="26"/>
          <w:szCs w:val="26"/>
        </w:rPr>
        <w:t>“radar”</w:t>
      </w:r>
      <w:r w:rsidRPr="009D15A3">
        <w:rPr>
          <w:rFonts w:ascii="Calibri" w:hAnsi="Calibri" w:cs="Calibri"/>
          <w:bCs/>
          <w:color w:val="7F7F7F" w:themeColor="text1" w:themeTint="80"/>
          <w:sz w:val="26"/>
          <w:szCs w:val="26"/>
        </w:rPr>
        <w:t xml:space="preserve">, se aprecia que no preciso la ubicación del mismo, como lo dispone el mencionado artículo en su fracción V, ya que resulta muy escueto al citar “sobre el Boulevard Timoteo Lozano”, sin decir concretamente, en que kilómetro u otro punto de referencia de dicha vialidad se ubicaba, esto es desde que lugar se captó la velocidad a la que conducía su vehículo el impetrante. . . . . . . . . . . . . . . . . </w:t>
      </w:r>
    </w:p>
    <w:p w:rsidR="00851A70" w:rsidRPr="009D15A3" w:rsidRDefault="00851A70" w:rsidP="00851A70">
      <w:pPr>
        <w:jc w:val="both"/>
        <w:rPr>
          <w:rFonts w:ascii="Calibri" w:hAnsi="Calibri" w:cs="Calibri"/>
          <w:bCs/>
          <w:color w:val="7F7F7F" w:themeColor="text1" w:themeTint="80"/>
          <w:sz w:val="20"/>
          <w:szCs w:val="20"/>
        </w:rPr>
      </w:pPr>
    </w:p>
    <w:p w:rsidR="00851A70" w:rsidRPr="009D15A3" w:rsidRDefault="00851A70" w:rsidP="00851A70">
      <w:pPr>
        <w:ind w:firstLine="708"/>
        <w:jc w:val="both"/>
        <w:rPr>
          <w:rFonts w:ascii="Calibri" w:hAnsi="Calibri" w:cs="Calibri"/>
          <w:bCs/>
          <w:color w:val="7F7F7F" w:themeColor="text1" w:themeTint="80"/>
          <w:sz w:val="26"/>
          <w:szCs w:val="26"/>
        </w:rPr>
      </w:pPr>
      <w:r w:rsidRPr="009D15A3">
        <w:rPr>
          <w:rFonts w:ascii="Calibri" w:hAnsi="Calibri" w:cs="Calibri"/>
          <w:bCs/>
          <w:color w:val="7F7F7F" w:themeColor="text1" w:themeTint="80"/>
          <w:sz w:val="26"/>
          <w:szCs w:val="26"/>
        </w:rPr>
        <w:t xml:space="preserve">Luego entonces, no se encuentra suficientemente motivada la boleta, al faltar elementos imprescindibles, como lo son la fotografía generada por el propio dispositivo de verificación de la velocidad, y la ubicación precisa del aparato denominado </w:t>
      </w:r>
      <w:r w:rsidRPr="009D15A3">
        <w:rPr>
          <w:rFonts w:ascii="Calibri" w:hAnsi="Calibri" w:cs="Calibri"/>
          <w:bCs/>
          <w:i/>
          <w:color w:val="7F7F7F" w:themeColor="text1" w:themeTint="80"/>
          <w:sz w:val="26"/>
          <w:szCs w:val="26"/>
        </w:rPr>
        <w:t>“radar”;</w:t>
      </w:r>
      <w:r w:rsidRPr="009D15A3">
        <w:rPr>
          <w:rFonts w:ascii="Calibri" w:hAnsi="Calibri" w:cs="Calibri"/>
          <w:bCs/>
          <w:color w:val="7F7F7F" w:themeColor="text1" w:themeTint="80"/>
          <w:sz w:val="26"/>
          <w:szCs w:val="26"/>
        </w:rPr>
        <w:t xml:space="preserve"> por lo que el acta de infracción impugnada no está </w:t>
      </w:r>
    </w:p>
    <w:p w:rsidR="00851A70" w:rsidRPr="009D15A3" w:rsidRDefault="00851A70" w:rsidP="00851A70">
      <w:pPr>
        <w:ind w:firstLine="708"/>
        <w:jc w:val="right"/>
        <w:rPr>
          <w:rFonts w:ascii="Calibri" w:hAnsi="Calibri" w:cs="Calibri"/>
          <w:b/>
          <w:color w:val="7F7F7F" w:themeColor="text1" w:themeTint="80"/>
          <w:sz w:val="26"/>
          <w:szCs w:val="26"/>
        </w:rPr>
      </w:pPr>
      <w:r w:rsidRPr="009D15A3">
        <w:rPr>
          <w:rFonts w:ascii="Calibri" w:hAnsi="Calibri" w:cs="Calibri"/>
          <w:b/>
          <w:color w:val="7F7F7F" w:themeColor="text1" w:themeTint="80"/>
          <w:sz w:val="26"/>
          <w:szCs w:val="26"/>
        </w:rPr>
        <w:t>Expediente número 0448/2doJAM/2017-JN</w:t>
      </w:r>
    </w:p>
    <w:p w:rsidR="00851A70" w:rsidRPr="009D15A3" w:rsidRDefault="00851A70" w:rsidP="00851A70">
      <w:pPr>
        <w:jc w:val="both"/>
        <w:rPr>
          <w:rFonts w:ascii="Calibri" w:hAnsi="Calibri" w:cs="Calibri"/>
          <w:bCs/>
          <w:color w:val="7F7F7F" w:themeColor="text1" w:themeTint="80"/>
          <w:sz w:val="26"/>
          <w:szCs w:val="26"/>
        </w:rPr>
      </w:pPr>
    </w:p>
    <w:p w:rsidR="00851A70" w:rsidRPr="009D15A3" w:rsidRDefault="00851A70" w:rsidP="00851A70">
      <w:pPr>
        <w:jc w:val="both"/>
        <w:rPr>
          <w:rFonts w:ascii="Calibri" w:hAnsi="Calibri" w:cs="Calibri"/>
          <w:bCs/>
          <w:color w:val="7F7F7F" w:themeColor="text1" w:themeTint="80"/>
          <w:sz w:val="26"/>
          <w:szCs w:val="26"/>
        </w:rPr>
      </w:pPr>
      <w:r w:rsidRPr="009D15A3">
        <w:rPr>
          <w:rFonts w:ascii="Calibri" w:hAnsi="Calibri" w:cs="Calibri"/>
          <w:bCs/>
          <w:color w:val="7F7F7F" w:themeColor="text1" w:themeTint="80"/>
          <w:sz w:val="26"/>
          <w:szCs w:val="26"/>
        </w:rPr>
        <w:t xml:space="preserve">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851A70" w:rsidRPr="009D15A3" w:rsidRDefault="00851A70" w:rsidP="00851A70">
      <w:pPr>
        <w:jc w:val="both"/>
        <w:rPr>
          <w:rFonts w:ascii="Calibri" w:hAnsi="Calibri" w:cs="Calibri"/>
          <w:color w:val="7F7F7F" w:themeColor="text1" w:themeTint="80"/>
          <w:sz w:val="20"/>
          <w:szCs w:val="20"/>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D15A3">
        <w:rPr>
          <w:rFonts w:ascii="Calibri" w:hAnsi="Calibri" w:cs="Calibri"/>
          <w:b/>
          <w:color w:val="7F7F7F" w:themeColor="text1" w:themeTint="80"/>
          <w:sz w:val="26"/>
          <w:szCs w:val="26"/>
        </w:rPr>
        <w:t>decretar</w:t>
      </w:r>
      <w:r w:rsidRPr="009D15A3">
        <w:rPr>
          <w:rFonts w:ascii="Calibri" w:hAnsi="Calibri" w:cs="Calibri"/>
          <w:color w:val="7F7F7F" w:themeColor="text1" w:themeTint="80"/>
          <w:sz w:val="26"/>
          <w:szCs w:val="26"/>
        </w:rPr>
        <w:t xml:space="preserve"> la </w:t>
      </w:r>
      <w:r w:rsidRPr="009D15A3">
        <w:rPr>
          <w:rFonts w:ascii="Calibri" w:hAnsi="Calibri" w:cs="Calibri"/>
          <w:b/>
          <w:bCs/>
          <w:color w:val="7F7F7F" w:themeColor="text1" w:themeTint="80"/>
          <w:sz w:val="26"/>
          <w:szCs w:val="26"/>
        </w:rPr>
        <w:t xml:space="preserve">nulidad total </w:t>
      </w:r>
      <w:r w:rsidRPr="009D15A3">
        <w:rPr>
          <w:rFonts w:ascii="Calibri" w:hAnsi="Calibri" w:cs="Calibri"/>
          <w:bCs/>
          <w:color w:val="7F7F7F" w:themeColor="text1" w:themeTint="80"/>
          <w:sz w:val="26"/>
          <w:szCs w:val="26"/>
        </w:rPr>
        <w:t xml:space="preserve">del </w:t>
      </w:r>
      <w:r w:rsidRPr="009D15A3">
        <w:rPr>
          <w:rFonts w:ascii="Calibri" w:hAnsi="Calibri" w:cs="Calibri"/>
          <w:b/>
          <w:bCs/>
          <w:color w:val="7F7F7F" w:themeColor="text1" w:themeTint="80"/>
          <w:sz w:val="26"/>
          <w:szCs w:val="26"/>
        </w:rPr>
        <w:t xml:space="preserve">acta de infracción </w:t>
      </w:r>
      <w:r w:rsidRPr="009D15A3">
        <w:rPr>
          <w:rFonts w:ascii="Calibri" w:hAnsi="Calibri" w:cs="Calibri"/>
          <w:color w:val="7F7F7F" w:themeColor="text1" w:themeTint="80"/>
          <w:sz w:val="26"/>
          <w:szCs w:val="26"/>
        </w:rPr>
        <w:t xml:space="preserve">con número  </w:t>
      </w:r>
      <w:r w:rsidRPr="009D15A3">
        <w:rPr>
          <w:rFonts w:ascii="Calibri" w:hAnsi="Calibri" w:cs="Calibri"/>
          <w:b/>
          <w:color w:val="7F7F7F" w:themeColor="text1" w:themeTint="80"/>
          <w:sz w:val="26"/>
          <w:szCs w:val="26"/>
        </w:rPr>
        <w:t xml:space="preserve">A0250518 (A-cero-dos-cinco-cero-cinco-uno-ocho), </w:t>
      </w:r>
      <w:r w:rsidRPr="009D15A3">
        <w:rPr>
          <w:rFonts w:ascii="Calibri" w:hAnsi="Calibri" w:cs="Calibri"/>
          <w:color w:val="7F7F7F" w:themeColor="text1" w:themeTint="80"/>
          <w:sz w:val="26"/>
          <w:szCs w:val="26"/>
        </w:rPr>
        <w:t>de fecha</w:t>
      </w:r>
      <w:r w:rsidRPr="009D15A3">
        <w:rPr>
          <w:rFonts w:ascii="Calibri" w:hAnsi="Calibri" w:cs="Calibri"/>
          <w:b/>
          <w:color w:val="7F7F7F" w:themeColor="text1" w:themeTint="80"/>
          <w:sz w:val="26"/>
          <w:szCs w:val="26"/>
        </w:rPr>
        <w:t xml:space="preserve"> 28 </w:t>
      </w:r>
      <w:r w:rsidRPr="009D15A3">
        <w:rPr>
          <w:rFonts w:ascii="Calibri" w:hAnsi="Calibri" w:cs="Calibri"/>
          <w:color w:val="7F7F7F" w:themeColor="text1" w:themeTint="80"/>
          <w:sz w:val="26"/>
          <w:szCs w:val="26"/>
        </w:rPr>
        <w:t xml:space="preserve">veintiocho de </w:t>
      </w:r>
      <w:r w:rsidRPr="009D15A3">
        <w:rPr>
          <w:rFonts w:ascii="Calibri" w:hAnsi="Calibri" w:cs="Calibri"/>
          <w:b/>
          <w:color w:val="7F7F7F" w:themeColor="text1" w:themeTint="80"/>
          <w:sz w:val="26"/>
          <w:szCs w:val="26"/>
        </w:rPr>
        <w:t>marzo</w:t>
      </w:r>
      <w:r w:rsidRPr="009D15A3">
        <w:rPr>
          <w:rFonts w:ascii="Calibri" w:hAnsi="Calibri" w:cs="Calibri"/>
          <w:color w:val="7F7F7F" w:themeColor="text1" w:themeTint="80"/>
          <w:sz w:val="26"/>
          <w:szCs w:val="26"/>
        </w:rPr>
        <w:t xml:space="preserve"> del año </w:t>
      </w:r>
      <w:r w:rsidRPr="009D15A3">
        <w:rPr>
          <w:rFonts w:ascii="Calibri" w:hAnsi="Calibri" w:cs="Calibri"/>
          <w:b/>
          <w:color w:val="7F7F7F" w:themeColor="text1" w:themeTint="80"/>
          <w:sz w:val="26"/>
          <w:szCs w:val="26"/>
        </w:rPr>
        <w:t>2017</w:t>
      </w:r>
      <w:r w:rsidRPr="009D15A3">
        <w:rPr>
          <w:rFonts w:ascii="Calibri" w:hAnsi="Calibri" w:cs="Calibri"/>
          <w:color w:val="7F7F7F" w:themeColor="text1" w:themeTint="80"/>
          <w:sz w:val="26"/>
          <w:szCs w:val="26"/>
        </w:rPr>
        <w:t xml:space="preserve"> dos mil diecisiete</w:t>
      </w:r>
      <w:r w:rsidRPr="009D15A3">
        <w:rPr>
          <w:rFonts w:ascii="Calibri" w:hAnsi="Calibri"/>
          <w:color w:val="7F7F7F" w:themeColor="text1" w:themeTint="80"/>
          <w:sz w:val="26"/>
          <w:szCs w:val="26"/>
        </w:rPr>
        <w:t xml:space="preserve">. . . . </w:t>
      </w:r>
      <w:r w:rsidRPr="009D15A3">
        <w:rPr>
          <w:rFonts w:ascii="Calibri" w:hAnsi="Calibri" w:cs="Calibri"/>
          <w:color w:val="7F7F7F" w:themeColor="text1" w:themeTint="80"/>
          <w:sz w:val="26"/>
          <w:szCs w:val="26"/>
        </w:rPr>
        <w:t xml:space="preserve">. . . . . . . . . . . . . . . . . . . . . . . . . . . . . . . . . . . . . . . . . . . . . . . . . . . . . . . . . </w:t>
      </w:r>
    </w:p>
    <w:p w:rsidR="00851A70" w:rsidRPr="009D15A3" w:rsidRDefault="00851A70" w:rsidP="00851A70">
      <w:pPr>
        <w:pStyle w:val="Textoindependiente"/>
        <w:ind w:firstLine="708"/>
        <w:rPr>
          <w:rFonts w:ascii="Calibri" w:hAnsi="Calibri" w:cs="Calibri"/>
          <w:color w:val="7F7F7F" w:themeColor="text1" w:themeTint="80"/>
          <w:sz w:val="26"/>
          <w:szCs w:val="26"/>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9D15A3">
        <w:rPr>
          <w:rFonts w:ascii="Calibri" w:hAnsi="Calibri" w:cs="Calibri"/>
          <w:i/>
          <w:color w:val="7F7F7F" w:themeColor="text1" w:themeTint="80"/>
          <w:sz w:val="26"/>
          <w:szCs w:val="26"/>
        </w:rPr>
        <w:t>“Criterios 2000-</w:t>
      </w:r>
      <w:smartTag w:uri="urn:schemas-microsoft-com:office:smarttags" w:element="metricconverter">
        <w:smartTagPr>
          <w:attr w:name="ProductID" w:val="2008”"/>
        </w:smartTagPr>
        <w:r w:rsidRPr="009D15A3">
          <w:rPr>
            <w:rFonts w:ascii="Calibri" w:hAnsi="Calibri" w:cs="Calibri"/>
            <w:i/>
            <w:color w:val="7F7F7F" w:themeColor="text1" w:themeTint="80"/>
            <w:sz w:val="26"/>
            <w:szCs w:val="26"/>
          </w:rPr>
          <w:t>2008”</w:t>
        </w:r>
      </w:smartTag>
      <w:r w:rsidRPr="009D15A3">
        <w:rPr>
          <w:rFonts w:ascii="Calibri" w:hAnsi="Calibri" w:cs="Calibri"/>
          <w:color w:val="7F7F7F" w:themeColor="text1" w:themeTint="80"/>
          <w:sz w:val="26"/>
          <w:szCs w:val="26"/>
        </w:rPr>
        <w:t xml:space="preserve"> del referido Tribunal, la cual es del tenor siguiente: . . . . . . . . . . . . . . . . . . . . </w:t>
      </w:r>
    </w:p>
    <w:p w:rsidR="00851A70" w:rsidRPr="009D15A3" w:rsidRDefault="00851A70" w:rsidP="00851A70">
      <w:pPr>
        <w:pStyle w:val="Textoindependiente"/>
        <w:ind w:firstLine="708"/>
        <w:rPr>
          <w:rFonts w:ascii="Calibri" w:hAnsi="Calibri" w:cs="Calibri"/>
          <w:b/>
          <w:bCs/>
          <w:i/>
          <w:iCs/>
          <w:color w:val="7F7F7F" w:themeColor="text1" w:themeTint="80"/>
          <w:sz w:val="26"/>
          <w:szCs w:val="26"/>
        </w:rPr>
      </w:pPr>
    </w:p>
    <w:p w:rsidR="00851A70" w:rsidRPr="009D15A3" w:rsidRDefault="00851A70" w:rsidP="00851A70">
      <w:pPr>
        <w:pStyle w:val="Textoindependiente"/>
        <w:ind w:firstLine="708"/>
        <w:rPr>
          <w:rFonts w:ascii="Calibri" w:hAnsi="Calibri" w:cs="Calibri"/>
          <w:i/>
          <w:iCs/>
          <w:color w:val="7F7F7F" w:themeColor="text1" w:themeTint="80"/>
          <w:sz w:val="26"/>
          <w:szCs w:val="26"/>
        </w:rPr>
      </w:pPr>
      <w:r w:rsidRPr="009D15A3">
        <w:rPr>
          <w:rFonts w:ascii="Calibri" w:hAnsi="Calibri" w:cs="Calibri"/>
          <w:b/>
          <w:bCs/>
          <w:i/>
          <w:iCs/>
          <w:color w:val="7F7F7F" w:themeColor="text1" w:themeTint="80"/>
          <w:sz w:val="26"/>
          <w:szCs w:val="26"/>
        </w:rPr>
        <w:t xml:space="preserve">“INDEBIDA FUNDAMENTACIÓN Y MOTIVACIÓN.- PROCEDE DECRETAR LA NULIDAD LISA Y LLANA.- </w:t>
      </w:r>
      <w:r w:rsidRPr="009D15A3">
        <w:rPr>
          <w:rFonts w:ascii="Calibri" w:hAnsi="Calibri" w:cs="Calibri"/>
          <w:i/>
          <w:iCs/>
          <w:color w:val="7F7F7F" w:themeColor="text1" w:themeTint="80"/>
          <w:sz w:val="26"/>
          <w:szCs w:val="26"/>
        </w:rPr>
        <w:t xml:space="preserve">La ausencia de fundamentación y motivación deriva en el </w:t>
      </w:r>
      <w:proofErr w:type="spellStart"/>
      <w:r w:rsidRPr="009D15A3">
        <w:rPr>
          <w:rFonts w:ascii="Calibri" w:hAnsi="Calibri" w:cs="Calibri"/>
          <w:i/>
          <w:iCs/>
          <w:color w:val="7F7F7F" w:themeColor="text1" w:themeTint="80"/>
          <w:sz w:val="26"/>
          <w:szCs w:val="26"/>
        </w:rPr>
        <w:t>decretamiento</w:t>
      </w:r>
      <w:proofErr w:type="spellEnd"/>
      <w:r w:rsidRPr="009D15A3">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w:t>
      </w:r>
      <w:r w:rsidRPr="009D15A3">
        <w:rPr>
          <w:rFonts w:ascii="Calibri" w:hAnsi="Calibri" w:cs="Calibri"/>
          <w:i/>
          <w:iCs/>
          <w:color w:val="7F7F7F" w:themeColor="text1" w:themeTint="80"/>
          <w:sz w:val="26"/>
          <w:szCs w:val="26"/>
        </w:rPr>
        <w:lastRenderedPageBreak/>
        <w:t xml:space="preserve">a decretar una nulidad lisa y llana, ya que aquí el particular no requiere conocer los fundamentos y motivos de la afectación, sino que es sabedor de que los aplicados en el acto en concreto no son los adecuados.” </w:t>
      </w:r>
      <w:r w:rsidRPr="009D15A3">
        <w:rPr>
          <w:rFonts w:ascii="Calibri" w:hAnsi="Calibri" w:cs="Calibri"/>
          <w:color w:val="7F7F7F" w:themeColor="text1" w:themeTint="80"/>
          <w:sz w:val="22"/>
          <w:szCs w:val="22"/>
        </w:rPr>
        <w:t>(</w:t>
      </w:r>
      <w:proofErr w:type="spellStart"/>
      <w:r w:rsidRPr="009D15A3">
        <w:rPr>
          <w:rFonts w:ascii="Calibri" w:hAnsi="Calibri" w:cs="Calibri"/>
          <w:color w:val="7F7F7F" w:themeColor="text1" w:themeTint="80"/>
          <w:sz w:val="22"/>
          <w:szCs w:val="22"/>
        </w:rPr>
        <w:t>Exp</w:t>
      </w:r>
      <w:proofErr w:type="spellEnd"/>
      <w:r w:rsidRPr="009D15A3">
        <w:rPr>
          <w:rFonts w:ascii="Calibri" w:hAnsi="Calibri" w:cs="Calibri"/>
          <w:color w:val="7F7F7F" w:themeColor="text1" w:themeTint="80"/>
          <w:sz w:val="22"/>
          <w:szCs w:val="22"/>
        </w:rPr>
        <w:t xml:space="preserve">. 4.509/02. Sentencia de fecha 09 nueve de mayo de 2003. Actor: Martha Isabel </w:t>
      </w:r>
      <w:proofErr w:type="spellStart"/>
      <w:r w:rsidRPr="009D15A3">
        <w:rPr>
          <w:rFonts w:ascii="Calibri" w:hAnsi="Calibri" w:cs="Calibri"/>
          <w:color w:val="7F7F7F" w:themeColor="text1" w:themeTint="80"/>
          <w:sz w:val="22"/>
          <w:szCs w:val="22"/>
        </w:rPr>
        <w:t>Espriu</w:t>
      </w:r>
      <w:proofErr w:type="spellEnd"/>
      <w:r w:rsidRPr="009D15A3">
        <w:rPr>
          <w:rFonts w:ascii="Calibri" w:hAnsi="Calibri" w:cs="Calibri"/>
          <w:color w:val="7F7F7F" w:themeColor="text1" w:themeTint="80"/>
          <w:sz w:val="22"/>
          <w:szCs w:val="22"/>
        </w:rPr>
        <w:t xml:space="preserve"> Manrique). </w:t>
      </w:r>
      <w:r w:rsidRPr="009D15A3">
        <w:rPr>
          <w:rFonts w:ascii="Calibri" w:hAnsi="Calibri" w:cs="Calibri"/>
          <w:color w:val="7F7F7F" w:themeColor="text1" w:themeTint="80"/>
          <w:sz w:val="26"/>
          <w:szCs w:val="26"/>
        </w:rPr>
        <w:t xml:space="preserve">. . . . . . . </w:t>
      </w:r>
    </w:p>
    <w:p w:rsidR="00851A70" w:rsidRPr="009D15A3" w:rsidRDefault="00851A70" w:rsidP="00851A70">
      <w:pPr>
        <w:pStyle w:val="Textoindependiente"/>
        <w:rPr>
          <w:rFonts w:ascii="Calibri" w:hAnsi="Calibri"/>
          <w:b/>
          <w:bCs/>
          <w:i/>
          <w:iCs/>
          <w:color w:val="7F7F7F" w:themeColor="text1" w:themeTint="80"/>
          <w:sz w:val="26"/>
          <w:szCs w:val="26"/>
        </w:rPr>
      </w:pPr>
    </w:p>
    <w:p w:rsidR="00851A70" w:rsidRPr="009D15A3" w:rsidRDefault="00851A70" w:rsidP="00851A70">
      <w:pPr>
        <w:pStyle w:val="Textoindependiente"/>
        <w:ind w:firstLine="708"/>
        <w:rPr>
          <w:rFonts w:ascii="Calibri" w:hAnsi="Calibri" w:cs="Arial"/>
          <w:color w:val="7F7F7F" w:themeColor="text1" w:themeTint="80"/>
          <w:sz w:val="26"/>
          <w:szCs w:val="27"/>
        </w:rPr>
      </w:pPr>
      <w:r w:rsidRPr="009D15A3">
        <w:rPr>
          <w:rFonts w:ascii="Calibri" w:hAnsi="Calibri"/>
          <w:b/>
          <w:bCs/>
          <w:i/>
          <w:iCs/>
          <w:color w:val="7F7F7F" w:themeColor="text1" w:themeTint="80"/>
          <w:sz w:val="26"/>
          <w:szCs w:val="26"/>
        </w:rPr>
        <w:t xml:space="preserve">SEPTIMO.- </w:t>
      </w:r>
      <w:r w:rsidRPr="009D15A3">
        <w:rPr>
          <w:rFonts w:ascii="Calibri" w:hAnsi="Calibri" w:cs="Arial"/>
          <w:color w:val="7F7F7F" w:themeColor="text1" w:themeTint="80"/>
          <w:sz w:val="26"/>
          <w:szCs w:val="27"/>
        </w:rPr>
        <w:t xml:space="preserve">En virtud de que el argumento estudiado del único concepto de impugnación, resultó fundado y es suficiente para declarar la nulidad total del acto impugnado; resulta innecesario el estudio de los restantes argumentos y conceptos de impugnación expresados; ya que su análisis no afectaría ni variaría el sentido de esta resolución. </w:t>
      </w:r>
      <w:r w:rsidRPr="009D15A3">
        <w:rPr>
          <w:rFonts w:ascii="Calibri" w:hAnsi="Calibri" w:cs="Calibri"/>
          <w:color w:val="7F7F7F" w:themeColor="text1" w:themeTint="80"/>
          <w:sz w:val="26"/>
          <w:szCs w:val="26"/>
        </w:rPr>
        <w:t xml:space="preserve">. . . . . . . . . . . . . . . . . . . . . . . . . . . . . . . . . . . . . . . . . . . . </w:t>
      </w:r>
    </w:p>
    <w:p w:rsidR="00851A70" w:rsidRPr="009D15A3" w:rsidRDefault="00851A70" w:rsidP="00851A70">
      <w:pPr>
        <w:pStyle w:val="Textoindependiente"/>
        <w:rPr>
          <w:rFonts w:ascii="Calibri" w:hAnsi="Calibri" w:cs="Arial"/>
          <w:color w:val="7F7F7F" w:themeColor="text1" w:themeTint="80"/>
          <w:sz w:val="20"/>
          <w:szCs w:val="27"/>
        </w:rPr>
      </w:pPr>
    </w:p>
    <w:p w:rsidR="00851A70" w:rsidRPr="009D15A3" w:rsidRDefault="00851A70" w:rsidP="00851A70">
      <w:pPr>
        <w:pStyle w:val="Textoindependiente"/>
        <w:ind w:firstLine="708"/>
        <w:rPr>
          <w:rFonts w:ascii="Calibri" w:hAnsi="Calibri" w:cs="Arial"/>
          <w:color w:val="7F7F7F" w:themeColor="text1" w:themeTint="80"/>
          <w:sz w:val="26"/>
          <w:szCs w:val="27"/>
        </w:rPr>
      </w:pPr>
      <w:r w:rsidRPr="009D15A3">
        <w:rPr>
          <w:rFonts w:ascii="Calibri" w:hAnsi="Calibri" w:cs="Arial"/>
          <w:color w:val="7F7F7F" w:themeColor="text1" w:themeTint="80"/>
          <w:sz w:val="26"/>
          <w:szCs w:val="27"/>
        </w:rPr>
        <w:t xml:space="preserve">Sirve de apoyo a lo anterior la tesis de jurisprudencia que a la letra señala: </w:t>
      </w:r>
    </w:p>
    <w:p w:rsidR="00851A70" w:rsidRPr="009D15A3" w:rsidRDefault="00851A70" w:rsidP="00851A70">
      <w:pPr>
        <w:pStyle w:val="Textoindependiente"/>
        <w:rPr>
          <w:rFonts w:ascii="Calibri" w:hAnsi="Calibri"/>
          <w:b/>
          <w:bCs/>
          <w:i/>
          <w:iCs/>
          <w:color w:val="7F7F7F" w:themeColor="text1" w:themeTint="80"/>
          <w:sz w:val="26"/>
          <w:szCs w:val="27"/>
        </w:rPr>
      </w:pPr>
    </w:p>
    <w:p w:rsidR="00851A70" w:rsidRPr="009D15A3" w:rsidRDefault="00851A70" w:rsidP="00851A70">
      <w:pPr>
        <w:pStyle w:val="Textoindependiente"/>
        <w:ind w:firstLine="708"/>
        <w:rPr>
          <w:rFonts w:ascii="Calibri" w:hAnsi="Calibri"/>
          <w:color w:val="7F7F7F" w:themeColor="text1" w:themeTint="80"/>
          <w:sz w:val="22"/>
          <w:szCs w:val="27"/>
        </w:rPr>
      </w:pPr>
      <w:r w:rsidRPr="009D15A3">
        <w:rPr>
          <w:rFonts w:ascii="Calibri" w:hAnsi="Calibri"/>
          <w:b/>
          <w:bCs/>
          <w:i/>
          <w:iCs/>
          <w:color w:val="7F7F7F" w:themeColor="text1" w:themeTint="80"/>
          <w:sz w:val="26"/>
          <w:szCs w:val="27"/>
        </w:rPr>
        <w:t xml:space="preserve">“CONCEPTOS DE VIOLACION. CUANDO SU ESTUDIO ES INNECESARIO. </w:t>
      </w:r>
      <w:r w:rsidRPr="009D15A3">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D15A3">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D15A3">
        <w:rPr>
          <w:rFonts w:ascii="Calibri" w:hAnsi="Calibri"/>
          <w:color w:val="7F7F7F" w:themeColor="text1" w:themeTint="80"/>
          <w:sz w:val="26"/>
          <w:szCs w:val="26"/>
        </w:rPr>
        <w:t xml:space="preserve">. . . . </w:t>
      </w:r>
      <w:r w:rsidRPr="009D15A3">
        <w:rPr>
          <w:rFonts w:ascii="Calibri" w:hAnsi="Calibri" w:cs="Calibri"/>
          <w:color w:val="7F7F7F" w:themeColor="text1" w:themeTint="80"/>
          <w:sz w:val="26"/>
          <w:szCs w:val="26"/>
        </w:rPr>
        <w:t xml:space="preserve">. . . . . . . . . . . . . . . . . . . . . . . . . . . . . . . . . . . . . . . . . . . . . . . . . . . . . . . . . </w:t>
      </w:r>
    </w:p>
    <w:p w:rsidR="00851A70" w:rsidRPr="009D15A3" w:rsidRDefault="00851A70" w:rsidP="00851A70">
      <w:pPr>
        <w:jc w:val="both"/>
        <w:rPr>
          <w:rFonts w:ascii="Calibri" w:hAnsi="Calibri" w:cs="Calibri"/>
          <w:b/>
          <w:bCs/>
          <w:i/>
          <w:iCs/>
          <w:color w:val="7F7F7F" w:themeColor="text1" w:themeTint="80"/>
          <w:sz w:val="20"/>
          <w:szCs w:val="20"/>
        </w:rPr>
      </w:pPr>
    </w:p>
    <w:p w:rsidR="00851A70" w:rsidRPr="009D15A3" w:rsidRDefault="00851A70" w:rsidP="00851A70">
      <w:pPr>
        <w:jc w:val="both"/>
        <w:rPr>
          <w:rFonts w:ascii="Calibri" w:hAnsi="Calibri" w:cs="Calibri"/>
          <w:color w:val="7F7F7F" w:themeColor="text1" w:themeTint="80"/>
          <w:sz w:val="26"/>
          <w:szCs w:val="26"/>
        </w:rPr>
      </w:pPr>
      <w:r w:rsidRPr="009D15A3">
        <w:rPr>
          <w:rFonts w:ascii="Calibri" w:hAnsi="Calibri" w:cs="Calibri"/>
          <w:b/>
          <w:bCs/>
          <w:i/>
          <w:iCs/>
          <w:color w:val="7F7F7F" w:themeColor="text1" w:themeTint="80"/>
          <w:sz w:val="26"/>
          <w:szCs w:val="26"/>
        </w:rPr>
        <w:t xml:space="preserve">            OCTAVO</w:t>
      </w:r>
      <w:r w:rsidRPr="009D15A3">
        <w:rPr>
          <w:rFonts w:ascii="Calibri" w:hAnsi="Calibri" w:cs="Calibri"/>
          <w:i/>
          <w:iCs/>
          <w:color w:val="7F7F7F" w:themeColor="text1" w:themeTint="80"/>
          <w:sz w:val="26"/>
          <w:szCs w:val="26"/>
        </w:rPr>
        <w:t xml:space="preserve">.- </w:t>
      </w:r>
      <w:r w:rsidRPr="009D15A3">
        <w:rPr>
          <w:rFonts w:ascii="Calibri" w:hAnsi="Calibri"/>
          <w:color w:val="7F7F7F" w:themeColor="text1" w:themeTint="80"/>
          <w:sz w:val="26"/>
          <w:szCs w:val="26"/>
        </w:rPr>
        <w:t xml:space="preserve">De lo pretendido por la parte actora, se encuentra también lo concerniente a que se condene a la autoridad demandada a que devuelva la </w:t>
      </w:r>
      <w:r w:rsidRPr="009D15A3">
        <w:rPr>
          <w:rFonts w:ascii="Calibri" w:hAnsi="Calibri"/>
          <w:bCs/>
          <w:color w:val="7F7F7F" w:themeColor="text1" w:themeTint="80"/>
          <w:sz w:val="26"/>
          <w:szCs w:val="26"/>
        </w:rPr>
        <w:t>licencia para conducir retenida en garantía de la multa que, en su caso, se impusiera</w:t>
      </w:r>
      <w:r w:rsidRPr="009D15A3">
        <w:rPr>
          <w:rFonts w:ascii="Calibri" w:hAnsi="Calibri"/>
          <w:color w:val="7F7F7F" w:themeColor="text1" w:themeTint="80"/>
          <w:sz w:val="26"/>
          <w:szCs w:val="26"/>
        </w:rPr>
        <w:t xml:space="preserve">. </w:t>
      </w:r>
      <w:r w:rsidRPr="009D15A3">
        <w:rPr>
          <w:rFonts w:ascii="Calibri" w:hAnsi="Calibri" w:cs="Calibri"/>
          <w:color w:val="7F7F7F" w:themeColor="text1" w:themeTint="80"/>
          <w:sz w:val="26"/>
          <w:szCs w:val="26"/>
        </w:rPr>
        <w:t>. . . . . . . . . . . . . . . . . . . . . . . . . . . . . . . . . . . . . . . . . . . . . . . . . . . . . . . . . . . .</w:t>
      </w:r>
    </w:p>
    <w:p w:rsidR="00851A70" w:rsidRPr="009D15A3" w:rsidRDefault="00851A70" w:rsidP="00851A70">
      <w:pPr>
        <w:pStyle w:val="Textoindependiente"/>
        <w:rPr>
          <w:rFonts w:ascii="Calibri" w:hAnsi="Calibri"/>
          <w:color w:val="7F7F7F" w:themeColor="text1" w:themeTint="80"/>
          <w:sz w:val="20"/>
          <w:szCs w:val="20"/>
          <w:lang w:val="es-ES"/>
        </w:rPr>
      </w:pPr>
    </w:p>
    <w:p w:rsidR="00851A70" w:rsidRPr="009D15A3" w:rsidRDefault="00851A70" w:rsidP="00851A70">
      <w:pPr>
        <w:ind w:firstLine="708"/>
        <w:jc w:val="both"/>
        <w:rPr>
          <w:rFonts w:ascii="Calibri" w:hAnsi="Calibri"/>
          <w:color w:val="7F7F7F" w:themeColor="text1" w:themeTint="80"/>
          <w:sz w:val="26"/>
          <w:szCs w:val="26"/>
        </w:rPr>
      </w:pPr>
      <w:r w:rsidRPr="009D15A3">
        <w:rPr>
          <w:rFonts w:ascii="Calibri" w:hAnsi="Calibri"/>
          <w:color w:val="7F7F7F" w:themeColor="text1" w:themeTint="80"/>
          <w:sz w:val="26"/>
          <w:szCs w:val="26"/>
        </w:rPr>
        <w:t xml:space="preserve">Pretensión que resulta </w:t>
      </w:r>
      <w:r w:rsidRPr="009D15A3">
        <w:rPr>
          <w:rFonts w:ascii="Calibri" w:hAnsi="Calibri"/>
          <w:b/>
          <w:color w:val="7F7F7F" w:themeColor="text1" w:themeTint="80"/>
          <w:sz w:val="26"/>
          <w:szCs w:val="26"/>
        </w:rPr>
        <w:t>procedente</w:t>
      </w:r>
      <w:r w:rsidRPr="009D15A3">
        <w:rPr>
          <w:rFonts w:ascii="Calibri" w:hAnsi="Calibri"/>
          <w:color w:val="7F7F7F" w:themeColor="text1" w:themeTint="80"/>
          <w:sz w:val="26"/>
          <w:szCs w:val="26"/>
        </w:rPr>
        <w:t xml:space="preserve"> al haberse decretado la nulidad total del acta de infracción impugnada, por consiguiente, con fundamento en el artículo 300, fracción V, del invocado Código de Procedimiento y Justicia Administrativa, se </w:t>
      </w:r>
      <w:r w:rsidRPr="009D15A3">
        <w:rPr>
          <w:rFonts w:ascii="Calibri" w:hAnsi="Calibri"/>
          <w:b/>
          <w:color w:val="7F7F7F" w:themeColor="text1" w:themeTint="80"/>
          <w:sz w:val="26"/>
          <w:szCs w:val="26"/>
        </w:rPr>
        <w:t>reconoce</w:t>
      </w:r>
      <w:r w:rsidRPr="009D15A3">
        <w:rPr>
          <w:rFonts w:ascii="Calibri" w:hAnsi="Calibri"/>
          <w:color w:val="7F7F7F" w:themeColor="text1" w:themeTint="80"/>
          <w:sz w:val="26"/>
          <w:szCs w:val="26"/>
        </w:rPr>
        <w:t xml:space="preserve"> el derecho que tiene el justiciable a la devolución de dicha licencia para conducir al ya no existir razón alguna para su retención; </w:t>
      </w:r>
      <w:r w:rsidRPr="009D15A3">
        <w:rPr>
          <w:rFonts w:ascii="Calibri" w:hAnsi="Calibri"/>
          <w:b/>
          <w:color w:val="7F7F7F" w:themeColor="text1" w:themeTint="80"/>
          <w:sz w:val="26"/>
          <w:szCs w:val="26"/>
        </w:rPr>
        <w:t xml:space="preserve">condenándose </w:t>
      </w:r>
      <w:r w:rsidRPr="009D15A3">
        <w:rPr>
          <w:rFonts w:ascii="Calibri" w:hAnsi="Calibri"/>
          <w:color w:val="7F7F7F" w:themeColor="text1" w:themeTint="80"/>
          <w:sz w:val="26"/>
          <w:szCs w:val="26"/>
        </w:rPr>
        <w:t>al Agente de Tránsito demandado a que proceda a realizar dicha devolución. . . . . . . . . . . . . .</w:t>
      </w:r>
      <w:r w:rsidRPr="009D15A3">
        <w:rPr>
          <w:rFonts w:ascii="Calibri" w:hAnsi="Calibri" w:cs="Calibri"/>
          <w:color w:val="7F7F7F" w:themeColor="text1" w:themeTint="80"/>
          <w:sz w:val="26"/>
          <w:szCs w:val="26"/>
        </w:rPr>
        <w:t xml:space="preserve"> . . . . . . . . . . . . . . . . . . . . . . . . . . . . . . . . . . . . . . . . . . . . . . </w:t>
      </w:r>
    </w:p>
    <w:p w:rsidR="00851A70" w:rsidRPr="009D15A3" w:rsidRDefault="00851A70" w:rsidP="00851A70">
      <w:pPr>
        <w:ind w:firstLine="708"/>
        <w:jc w:val="both"/>
        <w:rPr>
          <w:rFonts w:ascii="Calibri" w:hAnsi="Calibri"/>
          <w:color w:val="7F7F7F" w:themeColor="text1" w:themeTint="80"/>
          <w:sz w:val="26"/>
          <w:szCs w:val="26"/>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51A70" w:rsidRPr="009D15A3" w:rsidRDefault="00851A70" w:rsidP="00851A70">
      <w:pPr>
        <w:pStyle w:val="Textoindependiente"/>
        <w:rPr>
          <w:rFonts w:ascii="Calibri" w:hAnsi="Calibri" w:cs="Calibri"/>
          <w:color w:val="7F7F7F" w:themeColor="text1" w:themeTint="80"/>
          <w:sz w:val="20"/>
          <w:szCs w:val="20"/>
        </w:rPr>
      </w:pPr>
    </w:p>
    <w:p w:rsidR="00851A70" w:rsidRPr="009D15A3" w:rsidRDefault="00851A70" w:rsidP="00851A70">
      <w:pPr>
        <w:pStyle w:val="Textoindependiente"/>
        <w:jc w:val="center"/>
        <w:rPr>
          <w:rFonts w:ascii="Calibri" w:hAnsi="Calibri" w:cs="Calibri"/>
          <w:i/>
          <w:iCs/>
          <w:color w:val="7F7F7F" w:themeColor="text1" w:themeTint="80"/>
          <w:sz w:val="26"/>
          <w:szCs w:val="26"/>
        </w:rPr>
      </w:pPr>
      <w:r w:rsidRPr="009D15A3">
        <w:rPr>
          <w:rFonts w:ascii="Calibri" w:hAnsi="Calibri" w:cs="Calibri"/>
          <w:b/>
          <w:i/>
          <w:iCs/>
          <w:color w:val="7F7F7F" w:themeColor="text1" w:themeTint="80"/>
          <w:sz w:val="26"/>
          <w:szCs w:val="26"/>
        </w:rPr>
        <w:t xml:space="preserve">R E S U E L V </w:t>
      </w:r>
      <w:proofErr w:type="gramStart"/>
      <w:r w:rsidRPr="009D15A3">
        <w:rPr>
          <w:rFonts w:ascii="Calibri" w:hAnsi="Calibri" w:cs="Calibri"/>
          <w:b/>
          <w:i/>
          <w:iCs/>
          <w:color w:val="7F7F7F" w:themeColor="text1" w:themeTint="80"/>
          <w:sz w:val="26"/>
          <w:szCs w:val="26"/>
        </w:rPr>
        <w:t xml:space="preserve">E </w:t>
      </w:r>
      <w:r w:rsidRPr="009D15A3">
        <w:rPr>
          <w:rFonts w:ascii="Calibri" w:hAnsi="Calibri" w:cs="Calibri"/>
          <w:i/>
          <w:iCs/>
          <w:color w:val="7F7F7F" w:themeColor="text1" w:themeTint="80"/>
          <w:sz w:val="26"/>
          <w:szCs w:val="26"/>
        </w:rPr>
        <w:t>:</w:t>
      </w:r>
      <w:proofErr w:type="gramEnd"/>
    </w:p>
    <w:p w:rsidR="00851A70" w:rsidRPr="009D15A3" w:rsidRDefault="00851A70" w:rsidP="00851A70">
      <w:pPr>
        <w:pStyle w:val="Textoindependiente"/>
        <w:jc w:val="center"/>
        <w:rPr>
          <w:rFonts w:ascii="Calibri" w:hAnsi="Calibri" w:cs="Calibri"/>
          <w:i/>
          <w:iCs/>
          <w:color w:val="7F7F7F" w:themeColor="text1" w:themeTint="80"/>
          <w:sz w:val="26"/>
          <w:szCs w:val="26"/>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b/>
          <w:bCs/>
          <w:i/>
          <w:iCs/>
          <w:color w:val="7F7F7F" w:themeColor="text1" w:themeTint="80"/>
          <w:sz w:val="26"/>
          <w:szCs w:val="26"/>
        </w:rPr>
        <w:lastRenderedPageBreak/>
        <w:t>PRIMERO</w:t>
      </w:r>
      <w:r w:rsidRPr="009D15A3">
        <w:rPr>
          <w:rFonts w:ascii="Calibri" w:hAnsi="Calibri" w:cs="Calibri"/>
          <w:color w:val="7F7F7F" w:themeColor="text1" w:themeTint="80"/>
          <w:sz w:val="26"/>
          <w:szCs w:val="26"/>
        </w:rPr>
        <w:t xml:space="preserve">.- Este Juzgado Segundo Administrativo Municipal determina ser </w:t>
      </w:r>
      <w:r w:rsidRPr="009D15A3">
        <w:rPr>
          <w:rFonts w:ascii="Calibri" w:hAnsi="Calibri" w:cs="Calibri"/>
          <w:b/>
          <w:color w:val="7F7F7F" w:themeColor="text1" w:themeTint="80"/>
          <w:sz w:val="26"/>
          <w:szCs w:val="26"/>
        </w:rPr>
        <w:t>competente</w:t>
      </w:r>
      <w:r w:rsidRPr="009D15A3">
        <w:rPr>
          <w:rFonts w:ascii="Calibri" w:hAnsi="Calibri" w:cs="Calibri"/>
          <w:color w:val="7F7F7F" w:themeColor="text1" w:themeTint="80"/>
          <w:sz w:val="26"/>
          <w:szCs w:val="26"/>
        </w:rPr>
        <w:t xml:space="preserve"> para conocer y resolver del presente proceso administrativo. . . . . . . </w:t>
      </w:r>
    </w:p>
    <w:p w:rsidR="00851A70" w:rsidRPr="009D15A3" w:rsidRDefault="00851A70" w:rsidP="00851A70">
      <w:pPr>
        <w:pStyle w:val="Textoindependiente"/>
        <w:ind w:firstLine="708"/>
        <w:rPr>
          <w:rFonts w:ascii="Calibri" w:hAnsi="Calibri" w:cs="Calibri"/>
          <w:b/>
          <w:bCs/>
          <w:i/>
          <w:iCs/>
          <w:color w:val="7F7F7F" w:themeColor="text1" w:themeTint="80"/>
          <w:sz w:val="26"/>
          <w:szCs w:val="26"/>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b/>
          <w:bCs/>
          <w:i/>
          <w:iCs/>
          <w:color w:val="7F7F7F" w:themeColor="text1" w:themeTint="80"/>
          <w:sz w:val="26"/>
          <w:szCs w:val="26"/>
        </w:rPr>
        <w:t xml:space="preserve">SEGUNDO.- </w:t>
      </w:r>
      <w:r w:rsidRPr="009D15A3">
        <w:rPr>
          <w:rFonts w:ascii="Calibri" w:hAnsi="Calibri" w:cs="Calibri"/>
          <w:color w:val="7F7F7F" w:themeColor="text1" w:themeTint="80"/>
          <w:sz w:val="26"/>
          <w:szCs w:val="26"/>
        </w:rPr>
        <w:t xml:space="preserve">Resulta </w:t>
      </w:r>
      <w:r w:rsidRPr="009D15A3">
        <w:rPr>
          <w:rFonts w:ascii="Calibri" w:hAnsi="Calibri" w:cs="Calibri"/>
          <w:b/>
          <w:color w:val="7F7F7F" w:themeColor="text1" w:themeTint="80"/>
          <w:sz w:val="26"/>
          <w:szCs w:val="26"/>
        </w:rPr>
        <w:t>procedente</w:t>
      </w:r>
      <w:r w:rsidRPr="009D15A3">
        <w:rPr>
          <w:rFonts w:ascii="Calibri" w:hAnsi="Calibri" w:cs="Calibri"/>
          <w:color w:val="7F7F7F" w:themeColor="text1" w:themeTint="80"/>
          <w:sz w:val="26"/>
          <w:szCs w:val="26"/>
        </w:rPr>
        <w:t xml:space="preserve"> el proceso administrativo promovido por el ciudadano </w:t>
      </w:r>
      <w:r>
        <w:rPr>
          <w:rFonts w:ascii="Calibri" w:hAnsi="Calibri" w:cs="Calibri"/>
          <w:color w:val="7F7F7F" w:themeColor="text1" w:themeTint="80"/>
          <w:sz w:val="26"/>
          <w:szCs w:val="26"/>
        </w:rPr>
        <w:t>*****</w:t>
      </w:r>
      <w:r w:rsidRPr="009D15A3">
        <w:rPr>
          <w:rFonts w:ascii="Calibri" w:hAnsi="Calibri" w:cs="Calibri"/>
          <w:color w:val="7F7F7F" w:themeColor="text1" w:themeTint="80"/>
          <w:sz w:val="26"/>
          <w:szCs w:val="26"/>
        </w:rPr>
        <w:t xml:space="preserve">, en contra del acta de infracción impugnada. </w:t>
      </w:r>
      <w:r w:rsidRPr="009D15A3">
        <w:rPr>
          <w:rFonts w:ascii="Calibri" w:hAnsi="Calibri"/>
          <w:color w:val="7F7F7F" w:themeColor="text1" w:themeTint="80"/>
          <w:sz w:val="26"/>
        </w:rPr>
        <w:t xml:space="preserve">. . . . . . . . . . . . . . . . . . . . . . . . . . . . . . . . . . . . . . . . . . . . . . . . . . </w:t>
      </w:r>
      <w:r w:rsidRPr="009D15A3">
        <w:rPr>
          <w:rFonts w:ascii="Calibri" w:hAnsi="Calibri" w:cs="Calibri"/>
          <w:color w:val="7F7F7F" w:themeColor="text1" w:themeTint="80"/>
          <w:sz w:val="26"/>
          <w:szCs w:val="26"/>
        </w:rPr>
        <w:t xml:space="preserve">. . . . . . . . . </w:t>
      </w:r>
    </w:p>
    <w:p w:rsidR="00851A70" w:rsidRPr="009D15A3" w:rsidRDefault="00851A70" w:rsidP="00851A70">
      <w:pPr>
        <w:pStyle w:val="Textoindependiente"/>
        <w:ind w:firstLine="708"/>
        <w:rPr>
          <w:rFonts w:ascii="Calibri" w:hAnsi="Calibri" w:cs="Calibri"/>
          <w:bCs/>
          <w:iCs/>
          <w:color w:val="7F7F7F" w:themeColor="text1" w:themeTint="80"/>
          <w:sz w:val="20"/>
          <w:szCs w:val="20"/>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b/>
          <w:bCs/>
          <w:i/>
          <w:iCs/>
          <w:color w:val="7F7F7F" w:themeColor="text1" w:themeTint="80"/>
          <w:sz w:val="26"/>
        </w:rPr>
        <w:t>TERCERO</w:t>
      </w:r>
      <w:r w:rsidRPr="009D15A3">
        <w:rPr>
          <w:rFonts w:ascii="Calibri" w:hAnsi="Calibri"/>
          <w:color w:val="7F7F7F" w:themeColor="text1" w:themeTint="80"/>
          <w:sz w:val="26"/>
        </w:rPr>
        <w:t xml:space="preserve">.- </w:t>
      </w:r>
      <w:r w:rsidRPr="009D15A3">
        <w:rPr>
          <w:rFonts w:ascii="Calibri" w:hAnsi="Calibri" w:cs="Calibri"/>
          <w:color w:val="7F7F7F" w:themeColor="text1" w:themeTint="80"/>
          <w:sz w:val="26"/>
          <w:szCs w:val="26"/>
        </w:rPr>
        <w:t xml:space="preserve">Se </w:t>
      </w:r>
      <w:r w:rsidRPr="009D15A3">
        <w:rPr>
          <w:rFonts w:ascii="Calibri" w:hAnsi="Calibri" w:cs="Calibri"/>
          <w:b/>
          <w:color w:val="7F7F7F" w:themeColor="text1" w:themeTint="80"/>
          <w:sz w:val="26"/>
          <w:szCs w:val="26"/>
        </w:rPr>
        <w:t>decreta</w:t>
      </w:r>
      <w:r w:rsidRPr="009D15A3">
        <w:rPr>
          <w:rFonts w:ascii="Calibri" w:hAnsi="Calibri" w:cs="Calibri"/>
          <w:color w:val="7F7F7F" w:themeColor="text1" w:themeTint="80"/>
          <w:sz w:val="26"/>
          <w:szCs w:val="26"/>
        </w:rPr>
        <w:t xml:space="preserve"> la </w:t>
      </w:r>
      <w:r w:rsidRPr="009D15A3">
        <w:rPr>
          <w:rFonts w:ascii="Calibri" w:hAnsi="Calibri" w:cs="Calibri"/>
          <w:b/>
          <w:color w:val="7F7F7F" w:themeColor="text1" w:themeTint="80"/>
          <w:sz w:val="26"/>
          <w:szCs w:val="26"/>
        </w:rPr>
        <w:t xml:space="preserve">nulidad total </w:t>
      </w:r>
      <w:r w:rsidRPr="009D15A3">
        <w:rPr>
          <w:rFonts w:ascii="Calibri" w:hAnsi="Calibri" w:cs="Calibri"/>
          <w:color w:val="7F7F7F" w:themeColor="text1" w:themeTint="80"/>
          <w:sz w:val="26"/>
          <w:szCs w:val="26"/>
        </w:rPr>
        <w:t xml:space="preserve">del </w:t>
      </w:r>
      <w:r w:rsidRPr="009D15A3">
        <w:rPr>
          <w:rFonts w:ascii="Calibri" w:hAnsi="Calibri" w:cs="Calibri"/>
          <w:b/>
          <w:color w:val="7F7F7F" w:themeColor="text1" w:themeTint="80"/>
          <w:sz w:val="26"/>
          <w:szCs w:val="26"/>
        </w:rPr>
        <w:t>acta de Infracción</w:t>
      </w:r>
      <w:r w:rsidRPr="009D15A3">
        <w:rPr>
          <w:rFonts w:ascii="Calibri" w:hAnsi="Calibri" w:cs="Calibri"/>
          <w:color w:val="7F7F7F" w:themeColor="text1" w:themeTint="80"/>
          <w:sz w:val="26"/>
          <w:szCs w:val="26"/>
        </w:rPr>
        <w:t xml:space="preserve"> número </w:t>
      </w:r>
      <w:r w:rsidRPr="009D15A3">
        <w:rPr>
          <w:rFonts w:ascii="Calibri" w:hAnsi="Calibri" w:cs="Calibri"/>
          <w:b/>
          <w:color w:val="7F7F7F" w:themeColor="text1" w:themeTint="80"/>
          <w:sz w:val="26"/>
          <w:szCs w:val="26"/>
        </w:rPr>
        <w:t xml:space="preserve">A0250518 (A-cero-dos-cinco-cero-cinco-uno-ocho), </w:t>
      </w:r>
      <w:r w:rsidRPr="009D15A3">
        <w:rPr>
          <w:rFonts w:ascii="Calibri" w:hAnsi="Calibri" w:cs="Calibri"/>
          <w:color w:val="7F7F7F" w:themeColor="text1" w:themeTint="80"/>
          <w:sz w:val="26"/>
          <w:szCs w:val="26"/>
        </w:rPr>
        <w:t xml:space="preserve">de fecha </w:t>
      </w:r>
      <w:r w:rsidRPr="009D15A3">
        <w:rPr>
          <w:rFonts w:ascii="Calibri" w:hAnsi="Calibri" w:cs="Calibri"/>
          <w:b/>
          <w:color w:val="7F7F7F" w:themeColor="text1" w:themeTint="80"/>
          <w:sz w:val="26"/>
          <w:szCs w:val="26"/>
        </w:rPr>
        <w:t>28</w:t>
      </w:r>
      <w:r w:rsidRPr="009D15A3">
        <w:rPr>
          <w:rFonts w:ascii="Calibri" w:hAnsi="Calibri" w:cs="Calibri"/>
          <w:color w:val="7F7F7F" w:themeColor="text1" w:themeTint="80"/>
          <w:sz w:val="26"/>
          <w:szCs w:val="26"/>
        </w:rPr>
        <w:t xml:space="preserve"> veintiocho de </w:t>
      </w:r>
      <w:r w:rsidRPr="009D15A3">
        <w:rPr>
          <w:rFonts w:ascii="Calibri" w:hAnsi="Calibri" w:cs="Calibri"/>
          <w:b/>
          <w:color w:val="7F7F7F" w:themeColor="text1" w:themeTint="80"/>
          <w:sz w:val="26"/>
          <w:szCs w:val="26"/>
        </w:rPr>
        <w:t>marzo</w:t>
      </w:r>
      <w:r w:rsidRPr="009D15A3">
        <w:rPr>
          <w:rFonts w:ascii="Calibri" w:hAnsi="Calibri" w:cs="Calibri"/>
          <w:color w:val="7F7F7F" w:themeColor="text1" w:themeTint="80"/>
          <w:sz w:val="26"/>
          <w:szCs w:val="26"/>
        </w:rPr>
        <w:t xml:space="preserve"> del año </w:t>
      </w:r>
      <w:r w:rsidRPr="009D15A3">
        <w:rPr>
          <w:rFonts w:ascii="Calibri" w:hAnsi="Calibri" w:cs="Calibri"/>
          <w:b/>
          <w:color w:val="7F7F7F" w:themeColor="text1" w:themeTint="80"/>
          <w:sz w:val="26"/>
          <w:szCs w:val="26"/>
        </w:rPr>
        <w:t>2017</w:t>
      </w:r>
      <w:r w:rsidRPr="009D15A3">
        <w:rPr>
          <w:rFonts w:ascii="Calibri" w:hAnsi="Calibri" w:cs="Calibri"/>
          <w:color w:val="7F7F7F" w:themeColor="text1" w:themeTint="80"/>
          <w:sz w:val="26"/>
          <w:szCs w:val="26"/>
        </w:rPr>
        <w:t xml:space="preserve"> dos mil diecisiete</w:t>
      </w:r>
      <w:r w:rsidRPr="009D15A3">
        <w:rPr>
          <w:rFonts w:ascii="Calibri" w:hAnsi="Calibri" w:cs="Calibri"/>
          <w:i/>
          <w:color w:val="7F7F7F" w:themeColor="text1" w:themeTint="80"/>
          <w:sz w:val="26"/>
          <w:szCs w:val="26"/>
        </w:rPr>
        <w:t xml:space="preserve">; </w:t>
      </w:r>
      <w:r w:rsidRPr="009D15A3">
        <w:rPr>
          <w:rFonts w:ascii="Calibri" w:hAnsi="Calibri" w:cs="Calibri"/>
          <w:color w:val="7F7F7F" w:themeColor="text1" w:themeTint="80"/>
          <w:sz w:val="26"/>
          <w:szCs w:val="26"/>
        </w:rPr>
        <w:t xml:space="preserve">ello en base a las consideraciones lógicas y jurídicas expresadas en el Considerando Sexto, de la presente sentencia. . . . . . . .  </w:t>
      </w:r>
    </w:p>
    <w:p w:rsidR="00851A70" w:rsidRPr="009D15A3" w:rsidRDefault="00851A70" w:rsidP="00851A70">
      <w:pPr>
        <w:pStyle w:val="Textoindependiente"/>
        <w:rPr>
          <w:rFonts w:ascii="Calibri" w:hAnsi="Calibri" w:cs="Calibri"/>
          <w:color w:val="7F7F7F" w:themeColor="text1" w:themeTint="80"/>
          <w:sz w:val="20"/>
          <w:szCs w:val="20"/>
          <w:lang w:val="es-ES"/>
        </w:rPr>
      </w:pPr>
    </w:p>
    <w:p w:rsidR="00851A70" w:rsidRPr="009D15A3" w:rsidRDefault="00851A70" w:rsidP="00851A70">
      <w:pPr>
        <w:ind w:firstLine="708"/>
        <w:jc w:val="both"/>
        <w:rPr>
          <w:rFonts w:ascii="Calibri" w:hAnsi="Calibri" w:cs="Calibri"/>
          <w:b/>
          <w:color w:val="7F7F7F" w:themeColor="text1" w:themeTint="80"/>
          <w:sz w:val="26"/>
          <w:szCs w:val="26"/>
        </w:rPr>
      </w:pPr>
      <w:r w:rsidRPr="009D15A3">
        <w:rPr>
          <w:rFonts w:ascii="Calibri" w:hAnsi="Calibri" w:cs="Calibri"/>
          <w:b/>
          <w:bCs/>
          <w:i/>
          <w:iCs/>
          <w:color w:val="7F7F7F" w:themeColor="text1" w:themeTint="80"/>
          <w:sz w:val="26"/>
          <w:szCs w:val="26"/>
        </w:rPr>
        <w:t xml:space="preserve">CUARTO.- </w:t>
      </w:r>
      <w:r w:rsidRPr="009D15A3">
        <w:rPr>
          <w:rFonts w:ascii="Calibri" w:hAnsi="Calibri" w:cs="Calibri"/>
          <w:color w:val="7F7F7F" w:themeColor="text1" w:themeTint="80"/>
          <w:sz w:val="26"/>
          <w:szCs w:val="26"/>
        </w:rPr>
        <w:t xml:space="preserve">Se </w:t>
      </w:r>
      <w:r w:rsidRPr="009D15A3">
        <w:rPr>
          <w:rFonts w:ascii="Calibri" w:hAnsi="Calibri" w:cs="Calibri"/>
          <w:b/>
          <w:color w:val="7F7F7F" w:themeColor="text1" w:themeTint="80"/>
          <w:sz w:val="26"/>
          <w:szCs w:val="26"/>
        </w:rPr>
        <w:t>condena</w:t>
      </w:r>
      <w:r w:rsidRPr="009D15A3">
        <w:rPr>
          <w:rFonts w:ascii="Calibri" w:hAnsi="Calibri" w:cs="Calibri"/>
          <w:color w:val="7F7F7F" w:themeColor="text1" w:themeTint="80"/>
          <w:sz w:val="26"/>
          <w:szCs w:val="26"/>
        </w:rPr>
        <w:t xml:space="preserve"> al Agente de Tránsito de nombre </w:t>
      </w:r>
      <w:r>
        <w:rPr>
          <w:rFonts w:ascii="Calibri" w:hAnsi="Calibri" w:cs="Calibri"/>
          <w:b/>
          <w:color w:val="7F7F7F" w:themeColor="text1" w:themeTint="80"/>
          <w:sz w:val="26"/>
          <w:szCs w:val="26"/>
        </w:rPr>
        <w:t>*****</w:t>
      </w:r>
      <w:r w:rsidRPr="009D15A3">
        <w:rPr>
          <w:rFonts w:ascii="Calibri" w:hAnsi="Calibri" w:cs="Calibri"/>
          <w:b/>
          <w:color w:val="7F7F7F" w:themeColor="text1" w:themeTint="80"/>
          <w:sz w:val="26"/>
          <w:szCs w:val="26"/>
        </w:rPr>
        <w:t>,</w:t>
      </w:r>
      <w:r w:rsidRPr="009D15A3">
        <w:rPr>
          <w:rFonts w:ascii="Calibri" w:hAnsi="Calibri" w:cs="Calibri"/>
          <w:color w:val="7F7F7F" w:themeColor="text1" w:themeTint="80"/>
          <w:sz w:val="26"/>
          <w:szCs w:val="26"/>
        </w:rPr>
        <w:t xml:space="preserve"> proceda a hacer la </w:t>
      </w:r>
      <w:r w:rsidRPr="009D15A3">
        <w:rPr>
          <w:rFonts w:ascii="Calibri" w:hAnsi="Calibri" w:cs="Calibri"/>
          <w:b/>
          <w:color w:val="7F7F7F" w:themeColor="text1" w:themeTint="80"/>
          <w:sz w:val="26"/>
          <w:szCs w:val="26"/>
        </w:rPr>
        <w:t>devolución</w:t>
      </w:r>
      <w:r w:rsidRPr="009D15A3">
        <w:rPr>
          <w:rFonts w:ascii="Calibri" w:hAnsi="Calibri" w:cs="Calibri"/>
          <w:color w:val="7F7F7F" w:themeColor="text1" w:themeTint="80"/>
          <w:sz w:val="26"/>
          <w:szCs w:val="26"/>
        </w:rPr>
        <w:t xml:space="preserve"> al ciudadano </w:t>
      </w:r>
      <w:r>
        <w:rPr>
          <w:rFonts w:ascii="Calibri" w:hAnsi="Calibri" w:cs="Calibri"/>
          <w:b/>
          <w:color w:val="7F7F7F" w:themeColor="text1" w:themeTint="80"/>
          <w:sz w:val="26"/>
          <w:szCs w:val="26"/>
        </w:rPr>
        <w:t>*****</w:t>
      </w:r>
      <w:r w:rsidRPr="009D15A3">
        <w:rPr>
          <w:rFonts w:ascii="Calibri" w:hAnsi="Calibri" w:cs="Calibri"/>
          <w:color w:val="7F7F7F" w:themeColor="text1" w:themeTint="80"/>
          <w:sz w:val="26"/>
          <w:szCs w:val="26"/>
        </w:rPr>
        <w:t xml:space="preserve">, de </w:t>
      </w:r>
      <w:r w:rsidRPr="009D15A3">
        <w:rPr>
          <w:rFonts w:ascii="Calibri" w:hAnsi="Calibri"/>
          <w:color w:val="7F7F7F" w:themeColor="text1" w:themeTint="80"/>
          <w:sz w:val="26"/>
          <w:szCs w:val="26"/>
        </w:rPr>
        <w:t xml:space="preserve">la </w:t>
      </w:r>
      <w:r w:rsidRPr="009D15A3">
        <w:rPr>
          <w:rFonts w:ascii="Calibri" w:hAnsi="Calibri"/>
          <w:b/>
          <w:color w:val="7F7F7F" w:themeColor="text1" w:themeTint="80"/>
          <w:sz w:val="26"/>
          <w:szCs w:val="26"/>
        </w:rPr>
        <w:t>licencia para conducir</w:t>
      </w:r>
      <w:r w:rsidRPr="009D15A3">
        <w:rPr>
          <w:rFonts w:ascii="Calibri" w:hAnsi="Calibri"/>
          <w:color w:val="7F7F7F" w:themeColor="text1" w:themeTint="80"/>
          <w:sz w:val="26"/>
          <w:szCs w:val="26"/>
        </w:rPr>
        <w:t xml:space="preserve"> retenida en garantía</w:t>
      </w:r>
      <w:r w:rsidRPr="009D15A3">
        <w:rPr>
          <w:rFonts w:ascii="Calibri" w:hAnsi="Calibri" w:cs="Calibri"/>
          <w:color w:val="7F7F7F" w:themeColor="text1" w:themeTint="80"/>
          <w:sz w:val="26"/>
          <w:szCs w:val="26"/>
        </w:rPr>
        <w:t xml:space="preserve">; ello de conformidad con las razones señaladas en el Octavo Considerando de esta misma resolución. . </w:t>
      </w:r>
    </w:p>
    <w:p w:rsidR="00851A70" w:rsidRPr="009D15A3" w:rsidRDefault="00851A70" w:rsidP="00851A70">
      <w:pPr>
        <w:ind w:firstLine="708"/>
        <w:jc w:val="both"/>
        <w:rPr>
          <w:rFonts w:ascii="Calibri" w:hAnsi="Calibri" w:cs="Calibri"/>
          <w:b/>
          <w:color w:val="7F7F7F" w:themeColor="text1" w:themeTint="80"/>
          <w:sz w:val="26"/>
          <w:szCs w:val="26"/>
        </w:rPr>
      </w:pPr>
    </w:p>
    <w:p w:rsidR="00851A70" w:rsidRPr="009D15A3" w:rsidRDefault="00851A70" w:rsidP="00851A70">
      <w:pPr>
        <w:ind w:firstLine="708"/>
        <w:jc w:val="both"/>
        <w:rPr>
          <w:rFonts w:ascii="Calibri" w:hAnsi="Calibri" w:cs="Calibri"/>
          <w:color w:val="7F7F7F" w:themeColor="text1" w:themeTint="80"/>
          <w:sz w:val="26"/>
          <w:szCs w:val="26"/>
        </w:rPr>
      </w:pPr>
      <w:r w:rsidRPr="009D15A3">
        <w:rPr>
          <w:rFonts w:ascii="Calibri" w:hAnsi="Calibri" w:cs="Calibri"/>
          <w:b/>
          <w:color w:val="7F7F7F" w:themeColor="text1" w:themeTint="80"/>
          <w:sz w:val="26"/>
          <w:szCs w:val="26"/>
        </w:rPr>
        <w:t>Devolución</w:t>
      </w:r>
      <w:r w:rsidRPr="009D15A3">
        <w:rPr>
          <w:rFonts w:ascii="Calibri" w:hAnsi="Calibri" w:cs="Calibri"/>
          <w:color w:val="7F7F7F" w:themeColor="text1" w:themeTint="80"/>
          <w:sz w:val="26"/>
          <w:szCs w:val="26"/>
        </w:rPr>
        <w:t xml:space="preserve"> que deberá realizarse dentro de los </w:t>
      </w:r>
      <w:r w:rsidRPr="009D15A3">
        <w:rPr>
          <w:rFonts w:ascii="Calibri" w:hAnsi="Calibri" w:cs="Calibri"/>
          <w:b/>
          <w:color w:val="7F7F7F" w:themeColor="text1" w:themeTint="80"/>
          <w:sz w:val="26"/>
          <w:szCs w:val="26"/>
        </w:rPr>
        <w:t>15 quince</w:t>
      </w:r>
      <w:r w:rsidRPr="009D15A3">
        <w:rPr>
          <w:rFonts w:ascii="Calibri" w:hAnsi="Calibri" w:cs="Calibri"/>
          <w:color w:val="7F7F7F" w:themeColor="text1" w:themeTint="80"/>
          <w:sz w:val="26"/>
          <w:szCs w:val="26"/>
        </w:rPr>
        <w:t xml:space="preserve"> días hábiles siguientes a la fecha en que cause ejecutoria la presente resolución; debiendo </w:t>
      </w:r>
      <w:r w:rsidRPr="009D15A3">
        <w:rPr>
          <w:rFonts w:ascii="Calibri" w:hAnsi="Calibri" w:cs="Calibri"/>
          <w:b/>
          <w:color w:val="7F7F7F" w:themeColor="text1" w:themeTint="80"/>
          <w:sz w:val="26"/>
          <w:szCs w:val="26"/>
        </w:rPr>
        <w:t>informar</w:t>
      </w:r>
      <w:r w:rsidRPr="009D15A3">
        <w:rPr>
          <w:rFonts w:ascii="Calibri" w:hAnsi="Calibri" w:cs="Calibri"/>
          <w:color w:val="7F7F7F" w:themeColor="text1" w:themeTint="80"/>
          <w:sz w:val="26"/>
          <w:szCs w:val="26"/>
        </w:rPr>
        <w:t xml:space="preserve"> a este Juzgado del cumplimiento dado al presente resolutivo y acompañando las constancias relativas que así lo acrediten. . . . . . . . . . . . . . . . . . . </w:t>
      </w:r>
    </w:p>
    <w:p w:rsidR="00851A70" w:rsidRPr="009D15A3" w:rsidRDefault="00851A70" w:rsidP="00851A70">
      <w:pPr>
        <w:pStyle w:val="Textoindependiente"/>
        <w:rPr>
          <w:rFonts w:ascii="Calibri" w:hAnsi="Calibri" w:cs="Calibri"/>
          <w:color w:val="7F7F7F" w:themeColor="text1" w:themeTint="80"/>
          <w:sz w:val="20"/>
          <w:szCs w:val="20"/>
          <w:lang w:val="es-ES"/>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851A70" w:rsidRPr="009D15A3" w:rsidRDefault="00851A70" w:rsidP="00851A70">
      <w:pPr>
        <w:jc w:val="both"/>
        <w:rPr>
          <w:rFonts w:ascii="Calibri" w:hAnsi="Calibri" w:cs="Calibri"/>
          <w:color w:val="7F7F7F" w:themeColor="text1" w:themeTint="80"/>
          <w:sz w:val="20"/>
          <w:szCs w:val="20"/>
          <w:lang w:val="es-MX"/>
        </w:rPr>
      </w:pPr>
    </w:p>
    <w:p w:rsidR="00851A70" w:rsidRPr="009D15A3" w:rsidRDefault="00851A70" w:rsidP="00851A70">
      <w:pPr>
        <w:pStyle w:val="Textoindependiente"/>
        <w:ind w:firstLine="708"/>
        <w:rPr>
          <w:rFonts w:ascii="Calibri" w:hAnsi="Calibri" w:cs="Calibri"/>
          <w:b/>
          <w:bCs/>
          <w:color w:val="7F7F7F" w:themeColor="text1" w:themeTint="80"/>
          <w:sz w:val="26"/>
          <w:szCs w:val="26"/>
        </w:rPr>
      </w:pPr>
      <w:r w:rsidRPr="009D15A3">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 </w:t>
      </w:r>
    </w:p>
    <w:p w:rsidR="00851A70" w:rsidRPr="009D15A3" w:rsidRDefault="00851A70" w:rsidP="00851A70">
      <w:pPr>
        <w:ind w:firstLine="708"/>
        <w:jc w:val="right"/>
        <w:rPr>
          <w:rFonts w:ascii="Calibri" w:hAnsi="Calibri" w:cs="Calibri"/>
          <w:b/>
          <w:color w:val="7F7F7F" w:themeColor="text1" w:themeTint="80"/>
          <w:sz w:val="26"/>
          <w:szCs w:val="26"/>
        </w:rPr>
      </w:pPr>
    </w:p>
    <w:p w:rsidR="00851A70" w:rsidRPr="009D15A3" w:rsidRDefault="00851A70" w:rsidP="00851A70">
      <w:pPr>
        <w:pStyle w:val="Textoindependiente"/>
        <w:ind w:firstLine="708"/>
        <w:rPr>
          <w:rFonts w:ascii="Calibri" w:hAnsi="Calibri" w:cs="Calibri"/>
          <w:color w:val="7F7F7F" w:themeColor="text1" w:themeTint="80"/>
          <w:sz w:val="26"/>
          <w:szCs w:val="26"/>
        </w:rPr>
      </w:pPr>
      <w:r w:rsidRPr="009D15A3">
        <w:rPr>
          <w:rFonts w:ascii="Calibri" w:hAnsi="Calibri" w:cs="Calibri"/>
          <w:color w:val="7F7F7F" w:themeColor="text1" w:themeTint="80"/>
          <w:sz w:val="26"/>
          <w:szCs w:val="26"/>
        </w:rPr>
        <w:t xml:space="preserve">Así lo resolvió y firma el Licenciado </w:t>
      </w:r>
      <w:r w:rsidRPr="009D15A3">
        <w:rPr>
          <w:rFonts w:ascii="Calibri" w:hAnsi="Calibri" w:cs="Calibri"/>
          <w:b/>
          <w:bCs/>
          <w:color w:val="7F7F7F" w:themeColor="text1" w:themeTint="80"/>
          <w:sz w:val="26"/>
          <w:szCs w:val="26"/>
        </w:rPr>
        <w:t>Ernesto Alejandro Mora Álvarez</w:t>
      </w:r>
      <w:r w:rsidRPr="009D15A3">
        <w:rPr>
          <w:rFonts w:ascii="Calibri" w:hAnsi="Calibri" w:cs="Calibri"/>
          <w:color w:val="7F7F7F" w:themeColor="text1" w:themeTint="80"/>
          <w:sz w:val="26"/>
          <w:szCs w:val="26"/>
        </w:rPr>
        <w:t xml:space="preserve">, Juez Segundo Administrativo municipal de León, Guanajuato, quien actúa asistido en forma   legal  con  Secretario  de   Estudio  y  Cuenta,  designado  mediante  oficio </w:t>
      </w:r>
    </w:p>
    <w:p w:rsidR="00851A70" w:rsidRPr="009D15A3" w:rsidRDefault="00851A70" w:rsidP="00851A70">
      <w:pPr>
        <w:ind w:firstLine="708"/>
        <w:jc w:val="right"/>
        <w:rPr>
          <w:rFonts w:ascii="Calibri" w:hAnsi="Calibri" w:cs="Calibri"/>
          <w:b/>
          <w:color w:val="7F7F7F" w:themeColor="text1" w:themeTint="80"/>
          <w:sz w:val="26"/>
          <w:szCs w:val="26"/>
        </w:rPr>
      </w:pPr>
      <w:r w:rsidRPr="009D15A3">
        <w:rPr>
          <w:rFonts w:ascii="Calibri" w:hAnsi="Calibri" w:cs="Calibri"/>
          <w:b/>
          <w:color w:val="7F7F7F" w:themeColor="text1" w:themeTint="80"/>
          <w:sz w:val="26"/>
          <w:szCs w:val="26"/>
        </w:rPr>
        <w:t>Expediente número 0448/2doJAM/2017-JN</w:t>
      </w:r>
    </w:p>
    <w:p w:rsidR="00851A70" w:rsidRPr="009D15A3" w:rsidRDefault="00851A70" w:rsidP="00851A70">
      <w:pPr>
        <w:pStyle w:val="Textoindependiente"/>
        <w:rPr>
          <w:rFonts w:ascii="Calibri" w:hAnsi="Calibri" w:cs="Calibri"/>
          <w:color w:val="7F7F7F" w:themeColor="text1" w:themeTint="80"/>
          <w:sz w:val="26"/>
          <w:szCs w:val="26"/>
        </w:rPr>
      </w:pPr>
    </w:p>
    <w:p w:rsidR="00851A70" w:rsidRPr="009D15A3" w:rsidRDefault="00851A70" w:rsidP="00851A70">
      <w:pPr>
        <w:pStyle w:val="Textoindependiente"/>
        <w:rPr>
          <w:rFonts w:ascii="Calibri" w:hAnsi="Calibri" w:cs="Calibri"/>
          <w:color w:val="7F7F7F" w:themeColor="text1" w:themeTint="80"/>
          <w:sz w:val="26"/>
          <w:szCs w:val="26"/>
        </w:rPr>
      </w:pPr>
      <w:r w:rsidRPr="009D15A3">
        <w:rPr>
          <w:rFonts w:ascii="Arial" w:hAnsi="Arial" w:cs="Arial"/>
          <w:b/>
          <w:color w:val="7F7F7F" w:themeColor="text1" w:themeTint="80"/>
        </w:rPr>
        <w:t>J.S.A.M./055 /2017</w:t>
      </w:r>
      <w:r w:rsidRPr="009D15A3">
        <w:rPr>
          <w:rFonts w:ascii="Calibri" w:hAnsi="Calibri" w:cs="Calibri"/>
          <w:color w:val="7F7F7F" w:themeColor="text1" w:themeTint="80"/>
          <w:sz w:val="26"/>
          <w:szCs w:val="26"/>
        </w:rPr>
        <w:t xml:space="preserve"> de fecha 6 de julio del año en curso, Licenciado </w:t>
      </w:r>
      <w:r w:rsidRPr="009D15A3">
        <w:rPr>
          <w:rFonts w:ascii="Calibri" w:hAnsi="Calibri" w:cs="Calibri"/>
          <w:b/>
          <w:bCs/>
          <w:color w:val="7F7F7F" w:themeColor="text1" w:themeTint="80"/>
          <w:sz w:val="26"/>
          <w:szCs w:val="26"/>
        </w:rPr>
        <w:t>Carlos Alberto Muñoz Vargas</w:t>
      </w:r>
      <w:r w:rsidRPr="009D15A3">
        <w:rPr>
          <w:rFonts w:ascii="Calibri" w:hAnsi="Calibri" w:cs="Calibri"/>
          <w:color w:val="7F7F7F" w:themeColor="text1" w:themeTint="80"/>
          <w:sz w:val="26"/>
          <w:szCs w:val="26"/>
        </w:rPr>
        <w:t xml:space="preserve">,  quien da fe. . . . . . . . . . . . . . . . . . . . . . . . . . . . . . . . . . . . . . . </w:t>
      </w:r>
    </w:p>
    <w:p w:rsidR="00851A70" w:rsidRPr="009D15A3" w:rsidRDefault="00851A70" w:rsidP="00851A70">
      <w:pPr>
        <w:pStyle w:val="Textoindependiente"/>
        <w:ind w:firstLine="708"/>
        <w:rPr>
          <w:rFonts w:ascii="Calibri" w:hAnsi="Calibri" w:cs="Calibri"/>
          <w:color w:val="7F7F7F" w:themeColor="text1" w:themeTint="80"/>
          <w:sz w:val="26"/>
          <w:szCs w:val="26"/>
        </w:rPr>
      </w:pPr>
    </w:p>
    <w:p w:rsidR="00851A70" w:rsidRPr="009D15A3" w:rsidRDefault="00851A70" w:rsidP="00851A70">
      <w:pPr>
        <w:rPr>
          <w:color w:val="7F7F7F" w:themeColor="text1" w:themeTint="80"/>
          <w:lang w:val="es-MX"/>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rPr>
          <w:color w:val="7F7F7F" w:themeColor="text1" w:themeTint="80"/>
        </w:rPr>
      </w:pPr>
    </w:p>
    <w:p w:rsidR="00851A70" w:rsidRPr="009D15A3" w:rsidRDefault="00851A70" w:rsidP="00851A70">
      <w:pPr>
        <w:pStyle w:val="Textoindependiente"/>
        <w:rPr>
          <w:b/>
          <w:iCs/>
          <w:color w:val="7F7F7F" w:themeColor="text1" w:themeTint="80"/>
          <w:sz w:val="18"/>
          <w:szCs w:val="18"/>
        </w:rPr>
      </w:pPr>
    </w:p>
    <w:p w:rsidR="00851A70" w:rsidRPr="009D15A3" w:rsidRDefault="00851A70" w:rsidP="00851A70">
      <w:pPr>
        <w:pStyle w:val="Textoindependiente"/>
        <w:ind w:firstLine="708"/>
        <w:rPr>
          <w:color w:val="7F7F7F" w:themeColor="text1" w:themeTint="80"/>
        </w:rPr>
      </w:pPr>
      <w:r w:rsidRPr="009D15A3">
        <w:rPr>
          <w:rFonts w:asciiTheme="minorHAnsi" w:hAnsiTheme="minorHAnsi"/>
          <w:b/>
          <w:iCs/>
          <w:color w:val="7F7F7F" w:themeColor="text1" w:themeTint="80"/>
        </w:rPr>
        <w:t xml:space="preserve">LA PRESENTE FOJA FORMA PARTE DE LA SENTENCIA DICTADA EL DÍA 15 DE SEPTIEMBRE DEL AÑO 2017 DOS MIL DIECISIETE, EN EL PROCESO ADMINISTRATIVO CON NÚMERO DE EXPEDIENTE </w:t>
      </w:r>
      <w:r w:rsidRPr="009D15A3">
        <w:rPr>
          <w:rFonts w:ascii="Calibri" w:hAnsi="Calibri" w:cs="Calibri"/>
          <w:b/>
          <w:color w:val="7F7F7F" w:themeColor="text1" w:themeTint="80"/>
          <w:sz w:val="26"/>
          <w:szCs w:val="26"/>
        </w:rPr>
        <w:t>0448</w:t>
      </w:r>
      <w:r w:rsidRPr="009D15A3">
        <w:rPr>
          <w:rFonts w:ascii="Calibri" w:hAnsi="Calibri" w:cs="Calibri"/>
          <w:b/>
          <w:bCs/>
          <w:iCs/>
          <w:color w:val="7F7F7F" w:themeColor="text1" w:themeTint="80"/>
          <w:sz w:val="26"/>
          <w:szCs w:val="26"/>
        </w:rPr>
        <w:t>/2doJAM2017</w:t>
      </w:r>
      <w:r w:rsidRPr="009D15A3">
        <w:rPr>
          <w:rFonts w:ascii="Calibri" w:hAnsi="Calibri" w:cs="Calibri"/>
          <w:b/>
          <w:iCs/>
          <w:color w:val="7F7F7F" w:themeColor="text1" w:themeTint="80"/>
          <w:sz w:val="26"/>
          <w:szCs w:val="26"/>
        </w:rPr>
        <w:t>-JN</w:t>
      </w:r>
      <w:r w:rsidRPr="009D15A3">
        <w:rPr>
          <w:rFonts w:asciiTheme="minorHAnsi" w:hAnsiTheme="minorHAnsi"/>
          <w:b/>
          <w:iCs/>
          <w:color w:val="7F7F7F" w:themeColor="text1" w:themeTint="80"/>
        </w:rPr>
        <w:t xml:space="preserve">. . . . . . . . . . . . . . . . . . . . . . . . . . </w:t>
      </w:r>
    </w:p>
    <w:p w:rsidR="00760929" w:rsidRPr="00851A70" w:rsidRDefault="00851A70">
      <w:pPr>
        <w:rPr>
          <w:lang w:val="es-MX"/>
        </w:rPr>
      </w:pPr>
      <w:bookmarkStart w:id="0" w:name="_GoBack"/>
      <w:bookmarkEnd w:id="0"/>
    </w:p>
    <w:sectPr w:rsidR="00760929" w:rsidRPr="00851A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70"/>
    <w:rsid w:val="00851A70"/>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344B886-69C6-4DA7-82BC-6EE94AD4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A7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1A70"/>
    <w:pPr>
      <w:jc w:val="both"/>
    </w:pPr>
    <w:rPr>
      <w:lang w:val="es-MX"/>
    </w:rPr>
  </w:style>
  <w:style w:type="character" w:customStyle="1" w:styleId="TextoindependienteCar">
    <w:name w:val="Texto independiente Car"/>
    <w:basedOn w:val="Fuentedeprrafopredeter"/>
    <w:link w:val="Textoindependiente"/>
    <w:rsid w:val="00851A7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851A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851A7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3396</Words>
  <Characters>18682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2017-11-01T14:46:00Z</dcterms:created>
  <dcterms:modified xsi:type="dcterms:W3CDTF">2017-11-01T14:47:00Z</dcterms:modified>
</cp:coreProperties>
</file>